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B7401" w14:textId="460796D3" w:rsidR="006D43F6" w:rsidRPr="00825EF1" w:rsidRDefault="00825EF1" w:rsidP="003D6079">
      <w:pPr>
        <w:ind w:firstLineChars="200" w:firstLine="544"/>
        <w:rPr>
          <w:rFonts w:ascii="ＭＳ Ｐゴシック" w:eastAsia="ＭＳ Ｐゴシック" w:hAnsi="ＭＳ Ｐゴシック"/>
          <w:szCs w:val="21"/>
        </w:rPr>
      </w:pPr>
      <w:r w:rsidRPr="003D6079">
        <w:rPr>
          <w:rFonts w:ascii="HG丸ｺﾞｼｯｸM-PRO" w:eastAsia="HG丸ｺﾞｼｯｸM-PRO" w:hAnsi="HG丸ｺﾞｼｯｸM-PRO" w:hint="eastAsia"/>
          <w:b/>
          <w:bCs/>
          <w:sz w:val="24"/>
          <w:szCs w:val="24"/>
        </w:rPr>
        <w:t>仮置場と地上権契約との比較</w:t>
      </w:r>
      <w:r>
        <w:rPr>
          <w:rFonts w:ascii="HG丸ｺﾞｼｯｸM-PRO" w:eastAsia="HG丸ｺﾞｼｯｸM-PRO" w:hAnsi="HG丸ｺﾞｼｯｸM-PRO" w:hint="eastAsia"/>
          <w:sz w:val="24"/>
          <w:szCs w:val="24"/>
        </w:rPr>
        <w:t xml:space="preserve">　　　　　　　　　　　　　</w:t>
      </w:r>
      <w:r w:rsidRPr="00825EF1">
        <w:rPr>
          <w:rFonts w:ascii="ＭＳ Ｐゴシック" w:eastAsia="ＭＳ Ｐゴシック" w:hAnsi="ＭＳ Ｐゴシック"/>
          <w:sz w:val="22"/>
        </w:rPr>
        <w:t>2022.6.6</w:t>
      </w:r>
      <w:r w:rsidRPr="00825EF1">
        <w:rPr>
          <w:rFonts w:ascii="ＭＳ Ｐゴシック" w:eastAsia="ＭＳ Ｐゴシック" w:hAnsi="ＭＳ Ｐゴシック" w:hint="eastAsia"/>
          <w:sz w:val="22"/>
        </w:rPr>
        <w:t>熊本一規</w:t>
      </w:r>
    </w:p>
    <w:p w14:paraId="7A778CC1" w14:textId="77777777" w:rsidR="00792D41" w:rsidRPr="00540B23" w:rsidRDefault="00792D41" w:rsidP="00792D41">
      <w:pPr>
        <w:ind w:firstLineChars="50" w:firstLine="126"/>
        <w:rPr>
          <w:rFonts w:ascii="HG丸ｺﾞｼｯｸM-PRO" w:eastAsia="HG丸ｺﾞｼｯｸM-PRO" w:hAnsi="HG丸ｺﾞｼｯｸM-PRO" w:hint="eastAsia"/>
          <w:b/>
          <w:bCs/>
          <w:sz w:val="22"/>
        </w:rPr>
      </w:pPr>
      <w:r>
        <w:rPr>
          <w:rFonts w:ascii="HG丸ｺﾞｼｯｸM-PRO" w:eastAsia="HG丸ｺﾞｼｯｸM-PRO" w:hAnsi="HG丸ｺﾞｼｯｸM-PRO" w:hint="eastAsia"/>
          <w:b/>
          <w:bCs/>
          <w:sz w:val="22"/>
        </w:rPr>
        <w:t>１</w:t>
      </w:r>
      <w:r w:rsidRPr="00540B23">
        <w:rPr>
          <w:rFonts w:ascii="HG丸ｺﾞｼｯｸM-PRO" w:eastAsia="HG丸ｺﾞｼｯｸM-PRO" w:hAnsi="HG丸ｺﾞｼｯｸM-PRO" w:hint="eastAsia"/>
          <w:b/>
          <w:bCs/>
          <w:sz w:val="22"/>
        </w:rPr>
        <w:t xml:space="preserve">.　仮置場が営農賠償の対象となる理由は中間貯蔵施設にそのまま当てはまる　　</w:t>
      </w:r>
    </w:p>
    <w:p w14:paraId="575FCB3D" w14:textId="77777777" w:rsidR="00792D41" w:rsidRDefault="00792D41" w:rsidP="00792D41">
      <w:pPr>
        <w:ind w:firstLineChars="250" w:firstLine="627"/>
        <w:rPr>
          <w:rFonts w:ascii="ＭＳ Ｐゴシック" w:eastAsia="ＭＳ Ｐゴシック" w:hAnsi="ＭＳ Ｐゴシック"/>
          <w:color w:val="4472C4" w:themeColor="accent1"/>
          <w:sz w:val="22"/>
        </w:rPr>
      </w:pPr>
      <w:r w:rsidRPr="005C38F4">
        <w:rPr>
          <w:rFonts w:ascii="ＭＳ Ｐゴシック" w:eastAsia="ＭＳ Ｐゴシック" w:hAnsi="ＭＳ Ｐゴシック" w:hint="eastAsia"/>
          <w:color w:val="4472C4" w:themeColor="accent1"/>
          <w:sz w:val="22"/>
        </w:rPr>
        <w:t>[資料</w:t>
      </w:r>
      <w:r w:rsidRPr="005C38F4">
        <w:rPr>
          <w:rFonts w:ascii="ＭＳ Ｐゴシック" w:eastAsia="ＭＳ Ｐゴシック" w:hAnsi="ＭＳ Ｐゴシック"/>
          <w:color w:val="4472C4" w:themeColor="accent1"/>
          <w:sz w:val="22"/>
        </w:rPr>
        <w:t>]</w:t>
      </w:r>
      <w:r>
        <w:rPr>
          <w:rFonts w:ascii="ＭＳ Ｐゴシック" w:eastAsia="ＭＳ Ｐゴシック" w:hAnsi="ＭＳ Ｐゴシック" w:hint="eastAsia"/>
          <w:color w:val="4472C4" w:themeColor="accent1"/>
          <w:sz w:val="22"/>
        </w:rPr>
        <w:t>東京電力「</w:t>
      </w:r>
      <w:r w:rsidRPr="005C38F4">
        <w:rPr>
          <w:rFonts w:ascii="ＭＳ Ｐゴシック" w:eastAsia="ＭＳ Ｐゴシック" w:hAnsi="ＭＳ Ｐゴシック" w:hint="eastAsia"/>
          <w:color w:val="4472C4" w:themeColor="accent1"/>
          <w:sz w:val="22"/>
        </w:rPr>
        <w:t>よくあるご質問へのご回答</w:t>
      </w:r>
      <w:r>
        <w:rPr>
          <w:rFonts w:ascii="ＭＳ Ｐゴシック" w:eastAsia="ＭＳ Ｐゴシック" w:hAnsi="ＭＳ Ｐゴシック" w:hint="eastAsia"/>
          <w:color w:val="4472C4" w:themeColor="accent1"/>
          <w:sz w:val="22"/>
        </w:rPr>
        <w:t>（2</w:t>
      </w:r>
      <w:r>
        <w:rPr>
          <w:rFonts w:ascii="ＭＳ Ｐゴシック" w:eastAsia="ＭＳ Ｐゴシック" w:hAnsi="ＭＳ Ｐゴシック"/>
          <w:color w:val="4472C4" w:themeColor="accent1"/>
          <w:sz w:val="22"/>
        </w:rPr>
        <w:t>019</w:t>
      </w:r>
      <w:r>
        <w:rPr>
          <w:rFonts w:ascii="ＭＳ Ｐゴシック" w:eastAsia="ＭＳ Ｐゴシック" w:hAnsi="ＭＳ Ｐゴシック" w:hint="eastAsia"/>
          <w:color w:val="4472C4" w:themeColor="accent1"/>
          <w:sz w:val="22"/>
        </w:rPr>
        <w:t>年9月）」</w:t>
      </w:r>
    </w:p>
    <w:p w14:paraId="7D1B82F2" w14:textId="0F982381" w:rsidR="00792D41" w:rsidRPr="00ED5B67" w:rsidRDefault="00792D41" w:rsidP="00BE3DB4">
      <w:pPr>
        <w:ind w:firstLineChars="100" w:firstLine="271"/>
        <w:rPr>
          <w:rFonts w:ascii="ＭＳ Ｐゴシック" w:eastAsia="ＭＳ Ｐゴシック" w:hAnsi="ＭＳ Ｐゴシック" w:hint="eastAsia"/>
          <w:color w:val="4472C4" w:themeColor="accent1"/>
          <w:sz w:val="24"/>
          <w:szCs w:val="24"/>
        </w:rPr>
      </w:pPr>
      <w:r>
        <w:rPr>
          <w:rFonts w:ascii="ＭＳ Ｐゴシック" w:eastAsia="ＭＳ Ｐゴシック" w:hAnsi="ＭＳ Ｐゴシック" w:hint="eastAsia"/>
          <w:color w:val="4472C4" w:themeColor="accent1"/>
          <w:sz w:val="24"/>
          <w:szCs w:val="24"/>
        </w:rPr>
        <w:t xml:space="preserve">　</w:t>
      </w:r>
      <w:r w:rsidRPr="009A0215">
        <w:rPr>
          <w:rFonts w:ascii="ＭＳ Ｐゴシック" w:eastAsia="ＭＳ Ｐゴシック" w:hAnsi="ＭＳ Ｐゴシック" w:hint="eastAsia"/>
          <w:noProof/>
          <w:color w:val="4472C4" w:themeColor="accent1"/>
          <w:sz w:val="22"/>
        </w:rPr>
        <w:drawing>
          <wp:inline distT="0" distB="0" distL="0" distR="0" wp14:anchorId="64409DE2" wp14:editId="121553D3">
            <wp:extent cx="5527626" cy="1295400"/>
            <wp:effectExtent l="57150" t="0" r="54610" b="11430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1920" cy="1305780"/>
                    </a:xfrm>
                    <a:prstGeom prst="rect">
                      <a:avLst/>
                    </a:prstGeom>
                    <a:noFill/>
                    <a:ln>
                      <a:noFill/>
                    </a:ln>
                    <a:effectLst>
                      <a:outerShdw blurRad="50800" dist="50800" dir="5400000" algn="ctr" rotWithShape="0">
                        <a:schemeClr val="bg2">
                          <a:lumMod val="90000"/>
                        </a:schemeClr>
                      </a:outerShdw>
                    </a:effectLst>
                  </pic:spPr>
                </pic:pic>
              </a:graphicData>
            </a:graphic>
          </wp:inline>
        </w:drawing>
      </w:r>
    </w:p>
    <w:p w14:paraId="237B78E0" w14:textId="77777777" w:rsidR="00792D41" w:rsidRPr="006D43F6" w:rsidRDefault="00792D41" w:rsidP="00792D41">
      <w:pPr>
        <w:ind w:firstLineChars="200" w:firstLine="502"/>
        <w:rPr>
          <w:rFonts w:ascii="HG丸ｺﾞｼｯｸM-PRO" w:eastAsia="HG丸ｺﾞｼｯｸM-PRO" w:hAnsi="HG丸ｺﾞｼｯｸM-PRO" w:hint="eastAsia"/>
          <w:noProof/>
          <w:sz w:val="22"/>
        </w:rPr>
      </w:pPr>
      <w:r w:rsidRPr="006D43F6">
        <w:rPr>
          <w:rFonts w:ascii="HG丸ｺﾞｼｯｸM-PRO" w:eastAsia="HG丸ｺﾞｼｯｸM-PRO" w:hAnsi="HG丸ｺﾞｼｯｸM-PRO" w:hint="eastAsia"/>
          <w:noProof/>
          <w:sz w:val="22"/>
        </w:rPr>
        <w:t>・</w:t>
      </w:r>
      <w:r w:rsidRPr="00ED5B67">
        <w:rPr>
          <w:rFonts w:ascii="HG丸ｺﾞｼｯｸM-PRO" w:eastAsia="HG丸ｺﾞｼｯｸM-PRO" w:hAnsi="HG丸ｺﾞｼｯｸM-PRO" w:hint="eastAsia"/>
          <w:b/>
          <w:bCs/>
          <w:noProof/>
          <w:sz w:val="22"/>
        </w:rPr>
        <w:t>この回答は、全く同様に、地上権</w:t>
      </w:r>
      <w:r>
        <w:rPr>
          <w:rFonts w:ascii="HG丸ｺﾞｼｯｸM-PRO" w:eastAsia="HG丸ｺﾞｼｯｸM-PRO" w:hAnsi="HG丸ｺﾞｼｯｸM-PRO" w:hint="eastAsia"/>
          <w:b/>
          <w:bCs/>
          <w:noProof/>
          <w:sz w:val="22"/>
        </w:rPr>
        <w:t>契約</w:t>
      </w:r>
      <w:r w:rsidRPr="00ED5B67">
        <w:rPr>
          <w:rFonts w:ascii="HG丸ｺﾞｼｯｸM-PRO" w:eastAsia="HG丸ｺﾞｼｯｸM-PRO" w:hAnsi="HG丸ｺﾞｼｯｸM-PRO" w:hint="eastAsia"/>
          <w:b/>
          <w:bCs/>
          <w:noProof/>
          <w:sz w:val="22"/>
        </w:rPr>
        <w:t>にもあてはまる。</w:t>
      </w:r>
    </w:p>
    <w:p w14:paraId="52D8DFB2" w14:textId="77777777" w:rsidR="00792D41" w:rsidRDefault="00792D41" w:rsidP="00792D41">
      <w:pPr>
        <w:rPr>
          <w:rFonts w:ascii="ＭＳ Ｐゴシック" w:eastAsia="ＭＳ Ｐゴシック" w:hAnsi="ＭＳ Ｐゴシック"/>
        </w:rPr>
      </w:pPr>
      <w:r>
        <w:rPr>
          <w:rFonts w:hint="eastAsia"/>
        </w:rPr>
        <w:t xml:space="preserve">　　　</w:t>
      </w:r>
      <w:r w:rsidRPr="00540B23">
        <w:rPr>
          <w:rFonts w:ascii="ＭＳ Ｐゴシック" w:eastAsia="ＭＳ Ｐゴシック" w:hAnsi="ＭＳ Ｐゴシック" w:hint="eastAsia"/>
        </w:rPr>
        <w:t>〇</w:t>
      </w:r>
      <w:r w:rsidRPr="00971F53">
        <w:rPr>
          <w:rFonts w:ascii="ＭＳ Ｐゴシック" w:eastAsia="ＭＳ Ｐゴシック" w:hAnsi="ＭＳ Ｐゴシック" w:hint="eastAsia"/>
          <w:highlight w:val="yellow"/>
        </w:rPr>
        <w:t>地域等の要請により</w:t>
      </w:r>
      <w:r>
        <w:rPr>
          <w:rFonts w:ascii="ＭＳ Ｐゴシック" w:eastAsia="ＭＳ Ｐゴシック" w:hAnsi="ＭＳ Ｐゴシック" w:hint="eastAsia"/>
        </w:rPr>
        <w:t>農地を中間貯蔵施設とすることを</w:t>
      </w:r>
      <w:r w:rsidRPr="00971F53">
        <w:rPr>
          <w:rFonts w:ascii="ＭＳ Ｐゴシック" w:eastAsia="ＭＳ Ｐゴシック" w:hAnsi="ＭＳ Ｐゴシック" w:hint="eastAsia"/>
          <w:highlight w:val="yellow"/>
        </w:rPr>
        <w:t>余儀なくされた場合においては</w:t>
      </w:r>
      <w:r>
        <w:rPr>
          <w:rFonts w:ascii="ＭＳ Ｐゴシック" w:eastAsia="ＭＳ Ｐゴシック" w:hAnsi="ＭＳ Ｐゴシック" w:hint="eastAsia"/>
        </w:rPr>
        <w:t>、</w:t>
      </w:r>
    </w:p>
    <w:p w14:paraId="650AA3F3" w14:textId="57CA1DB0" w:rsidR="00792D41" w:rsidRDefault="00792D41" w:rsidP="00792D41">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971F53">
        <w:rPr>
          <w:rFonts w:ascii="ＭＳ Ｐゴシック" w:eastAsia="ＭＳ Ｐゴシック" w:hAnsi="ＭＳ Ｐゴシック" w:hint="eastAsia"/>
          <w:highlight w:val="yellow"/>
        </w:rPr>
        <w:t>農地として利用可能になるまでは休業</w:t>
      </w:r>
      <w:r>
        <w:rPr>
          <w:rFonts w:ascii="ＭＳ Ｐゴシック" w:eastAsia="ＭＳ Ｐゴシック" w:hAnsi="ＭＳ Ｐゴシック" w:hint="eastAsia"/>
          <w:highlight w:val="yellow"/>
        </w:rPr>
        <w:t>賠償</w:t>
      </w:r>
      <w:r w:rsidRPr="00971F53">
        <w:rPr>
          <w:rFonts w:ascii="ＭＳ Ｐゴシック" w:eastAsia="ＭＳ Ｐゴシック" w:hAnsi="ＭＳ Ｐゴシック" w:hint="eastAsia"/>
          <w:highlight w:val="yellow"/>
        </w:rPr>
        <w:t>の対象</w:t>
      </w:r>
      <w:r>
        <w:rPr>
          <w:rFonts w:ascii="ＭＳ Ｐゴシック" w:eastAsia="ＭＳ Ｐゴシック" w:hAnsi="ＭＳ Ｐゴシック" w:hint="eastAsia"/>
          <w:highlight w:val="yellow"/>
        </w:rPr>
        <w:t>、</w:t>
      </w:r>
      <w:r>
        <w:rPr>
          <w:rFonts w:ascii="ＭＳ Ｐゴシック" w:eastAsia="ＭＳ Ｐゴシック" w:hAnsi="ＭＳ Ｐゴシック" w:hint="eastAsia"/>
        </w:rPr>
        <w:t>となるはず。</w:t>
      </w:r>
    </w:p>
    <w:p w14:paraId="3610042E" w14:textId="77777777" w:rsidR="00D41421" w:rsidRDefault="0021010F" w:rsidP="00792D41">
      <w:pPr>
        <w:rPr>
          <w:rFonts w:ascii="HG丸ｺﾞｼｯｸM-PRO" w:eastAsia="HG丸ｺﾞｼｯｸM-PRO" w:hAnsi="HG丸ｺﾞｼｯｸM-PRO"/>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21010F">
        <w:rPr>
          <w:rFonts w:ascii="HG丸ｺﾞｼｯｸM-PRO" w:eastAsia="HG丸ｺﾞｼｯｸM-PRO" w:hAnsi="HG丸ｺﾞｼｯｸM-PRO" w:hint="eastAsia"/>
        </w:rPr>
        <w:t>・</w:t>
      </w:r>
      <w:r>
        <w:rPr>
          <w:rFonts w:ascii="HG丸ｺﾞｼｯｸM-PRO" w:eastAsia="HG丸ｺﾞｼｯｸM-PRO" w:hAnsi="HG丸ｺﾞｼｯｸM-PRO" w:hint="eastAsia"/>
        </w:rPr>
        <w:t>「農地として利用可能になる」までは休業賠償が必要であり、</w:t>
      </w:r>
      <w:r w:rsidR="00D41421">
        <w:rPr>
          <w:rFonts w:ascii="HG丸ｺﾞｼｯｸM-PRO" w:eastAsia="HG丸ｺﾞｼｯｸM-PRO" w:hAnsi="HG丸ｺﾞｼｯｸM-PRO" w:hint="eastAsia"/>
        </w:rPr>
        <w:t>地権者に</w:t>
      </w:r>
      <w:r>
        <w:rPr>
          <w:rFonts w:ascii="HG丸ｺﾞｼｯｸM-PRO" w:eastAsia="HG丸ｺﾞｼｯｸM-PRO" w:hAnsi="HG丸ｺﾞｼｯｸM-PRO" w:hint="eastAsia"/>
        </w:rPr>
        <w:t>「農地として</w:t>
      </w:r>
    </w:p>
    <w:p w14:paraId="7FE1D5E1" w14:textId="1F7D2FA1" w:rsidR="0021010F" w:rsidRPr="0021010F" w:rsidRDefault="0021010F" w:rsidP="00D41421">
      <w:pPr>
        <w:ind w:firstLineChars="300" w:firstLine="723"/>
        <w:rPr>
          <w:rFonts w:ascii="HG丸ｺﾞｼｯｸM-PRO" w:eastAsia="HG丸ｺﾞｼｯｸM-PRO" w:hAnsi="HG丸ｺﾞｼｯｸM-PRO" w:hint="eastAsia"/>
        </w:rPr>
      </w:pPr>
      <w:r>
        <w:rPr>
          <w:rFonts w:ascii="HG丸ｺﾞｼｯｸM-PRO" w:eastAsia="HG丸ｺﾞｼｯｸM-PRO" w:hAnsi="HG丸ｺﾞｼｯｸM-PRO" w:hint="eastAsia"/>
        </w:rPr>
        <w:t>利用する意思があるか否か」は関係がない。</w:t>
      </w:r>
    </w:p>
    <w:p w14:paraId="7EA3C5AA" w14:textId="77777777" w:rsidR="00130798" w:rsidRDefault="00792D41" w:rsidP="00792D41">
      <w:pPr>
        <w:rPr>
          <w:rFonts w:ascii="HG丸ｺﾞｼｯｸM-PRO" w:eastAsia="HG丸ｺﾞｼｯｸM-PRO" w:hAnsi="HG丸ｺﾞｼｯｸM-PRO"/>
        </w:rPr>
      </w:pPr>
      <w:r>
        <w:rPr>
          <w:rFonts w:ascii="ＭＳ Ｐゴシック" w:eastAsia="ＭＳ Ｐゴシック" w:hAnsi="ＭＳ Ｐゴシック" w:hint="eastAsia"/>
        </w:rPr>
        <w:t xml:space="preserve">　　　</w:t>
      </w:r>
      <w:r w:rsidRPr="00792D41">
        <w:rPr>
          <w:rFonts w:ascii="HG丸ｺﾞｼｯｸM-PRO" w:eastAsia="HG丸ｺﾞｼｯｸM-PRO" w:hAnsi="HG丸ｺﾞｼｯｸM-PRO" w:hint="eastAsia"/>
        </w:rPr>
        <w:t>・</w:t>
      </w:r>
      <w:r>
        <w:rPr>
          <w:rFonts w:ascii="HG丸ｺﾞｼｯｸM-PRO" w:eastAsia="HG丸ｺﾞｼｯｸM-PRO" w:hAnsi="HG丸ｺﾞｼｯｸM-PRO" w:hint="eastAsia"/>
        </w:rPr>
        <w:t>契約期間の間、農業を営めない</w:t>
      </w:r>
      <w:r w:rsidR="00130798">
        <w:rPr>
          <w:rFonts w:ascii="HG丸ｺﾞｼｯｸM-PRO" w:eastAsia="HG丸ｺﾞｼｯｸM-PRO" w:hAnsi="HG丸ｺﾞｼｯｸM-PRO" w:hint="eastAsia"/>
        </w:rPr>
        <w:t>（農地として利用可能でない）</w:t>
      </w:r>
      <w:r>
        <w:rPr>
          <w:rFonts w:ascii="HG丸ｺﾞｼｯｸM-PRO" w:eastAsia="HG丸ｺﾞｼｯｸM-PRO" w:hAnsi="HG丸ｺﾞｼｯｸM-PRO" w:hint="eastAsia"/>
        </w:rPr>
        <w:t>のは、仮置場も</w:t>
      </w:r>
      <w:r w:rsidR="00766236">
        <w:rPr>
          <w:rFonts w:ascii="HG丸ｺﾞｼｯｸM-PRO" w:eastAsia="HG丸ｺﾞｼｯｸM-PRO" w:hAnsi="HG丸ｺﾞｼｯｸM-PRO" w:hint="eastAsia"/>
        </w:rPr>
        <w:t>中間</w:t>
      </w:r>
    </w:p>
    <w:p w14:paraId="5323678D" w14:textId="5F96B52A" w:rsidR="00174926" w:rsidRPr="00F714BF" w:rsidRDefault="00766236" w:rsidP="00DB04DE">
      <w:pPr>
        <w:ind w:firstLineChars="300" w:firstLine="723"/>
        <w:rPr>
          <w:rFonts w:ascii="HG丸ｺﾞｼｯｸM-PRO" w:eastAsia="HG丸ｺﾞｼｯｸM-PRO" w:hAnsi="HG丸ｺﾞｼｯｸM-PRO" w:hint="eastAsia"/>
        </w:rPr>
      </w:pPr>
      <w:r>
        <w:rPr>
          <w:rFonts w:ascii="HG丸ｺﾞｼｯｸM-PRO" w:eastAsia="HG丸ｺﾞｼｯｸM-PRO" w:hAnsi="HG丸ｺﾞｼｯｸM-PRO" w:hint="eastAsia"/>
        </w:rPr>
        <w:t>貯蔵施設も同じこと。契約期間の長さの違いだけ。</w:t>
      </w:r>
    </w:p>
    <w:p w14:paraId="0596B40E" w14:textId="77777777" w:rsidR="007E26EE" w:rsidRDefault="007E26EE" w:rsidP="008D2154">
      <w:pPr>
        <w:ind w:firstLineChars="50" w:firstLine="126"/>
        <w:rPr>
          <w:rFonts w:ascii="HG丸ｺﾞｼｯｸM-PRO" w:eastAsia="HG丸ｺﾞｼｯｸM-PRO" w:hAnsi="HG丸ｺﾞｼｯｸM-PRO"/>
          <w:b/>
          <w:bCs/>
          <w:sz w:val="22"/>
        </w:rPr>
      </w:pPr>
    </w:p>
    <w:p w14:paraId="1550DF67" w14:textId="12ACADDD" w:rsidR="008D2154" w:rsidRDefault="00792D41" w:rsidP="008D2154">
      <w:pPr>
        <w:ind w:firstLineChars="50" w:firstLine="126"/>
        <w:rPr>
          <w:rFonts w:ascii="HG丸ｺﾞｼｯｸM-PRO" w:eastAsia="HG丸ｺﾞｼｯｸM-PRO" w:hAnsi="HG丸ｺﾞｼｯｸM-PRO" w:hint="eastAsia"/>
          <w:b/>
          <w:bCs/>
          <w:sz w:val="22"/>
        </w:rPr>
      </w:pPr>
      <w:r>
        <w:rPr>
          <w:rFonts w:ascii="HG丸ｺﾞｼｯｸM-PRO" w:eastAsia="HG丸ｺﾞｼｯｸM-PRO" w:hAnsi="HG丸ｺﾞｼｯｸM-PRO" w:hint="eastAsia"/>
          <w:b/>
          <w:bCs/>
          <w:sz w:val="22"/>
        </w:rPr>
        <w:t>２</w:t>
      </w:r>
      <w:r w:rsidR="00BB7D1A" w:rsidRPr="005E5B19">
        <w:rPr>
          <w:rFonts w:ascii="HG丸ｺﾞｼｯｸM-PRO" w:eastAsia="HG丸ｺﾞｼｯｸM-PRO" w:hAnsi="HG丸ｺﾞｼｯｸM-PRO"/>
          <w:b/>
          <w:bCs/>
          <w:sz w:val="22"/>
        </w:rPr>
        <w:t>.</w:t>
      </w:r>
      <w:r w:rsidR="005E5B19" w:rsidRPr="005E5B19">
        <w:rPr>
          <w:rFonts w:ascii="HG丸ｺﾞｼｯｸM-PRO" w:eastAsia="HG丸ｺﾞｼｯｸM-PRO" w:hAnsi="HG丸ｺﾞｼｯｸM-PRO" w:hint="eastAsia"/>
          <w:b/>
          <w:bCs/>
          <w:sz w:val="22"/>
        </w:rPr>
        <w:t xml:space="preserve"> </w:t>
      </w:r>
      <w:r w:rsidR="00BB7D1A" w:rsidRPr="005E5B19">
        <w:rPr>
          <w:rFonts w:ascii="HG丸ｺﾞｼｯｸM-PRO" w:eastAsia="HG丸ｺﾞｼｯｸM-PRO" w:hAnsi="HG丸ｺﾞｼｯｸM-PRO" w:hint="eastAsia"/>
          <w:b/>
          <w:bCs/>
          <w:sz w:val="22"/>
        </w:rPr>
        <w:t>「</w:t>
      </w:r>
      <w:r w:rsidR="00CB5D55">
        <w:rPr>
          <w:rFonts w:ascii="HG丸ｺﾞｼｯｸM-PRO" w:eastAsia="HG丸ｺﾞｼｯｸM-PRO" w:hAnsi="HG丸ｺﾞｼｯｸM-PRO" w:hint="eastAsia"/>
          <w:b/>
          <w:bCs/>
          <w:sz w:val="22"/>
        </w:rPr>
        <w:t>損害期間が</w:t>
      </w:r>
      <w:r w:rsidR="00BB7D1A" w:rsidRPr="005E5B19">
        <w:rPr>
          <w:rFonts w:ascii="HG丸ｺﾞｼｯｸM-PRO" w:eastAsia="HG丸ｺﾞｼｯｸM-PRO" w:hAnsi="HG丸ｺﾞｼｯｸM-PRO" w:hint="eastAsia"/>
          <w:b/>
          <w:bCs/>
          <w:sz w:val="22"/>
        </w:rPr>
        <w:t>短期</w:t>
      </w:r>
      <w:r w:rsidR="00CB5D55">
        <w:rPr>
          <w:rFonts w:ascii="HG丸ｺﾞｼｯｸM-PRO" w:eastAsia="HG丸ｺﾞｼｯｸM-PRO" w:hAnsi="HG丸ｺﾞｼｯｸM-PRO" w:hint="eastAsia"/>
          <w:b/>
          <w:bCs/>
          <w:sz w:val="22"/>
        </w:rPr>
        <w:t>の場合</w:t>
      </w:r>
      <w:r w:rsidR="00BB7D1A" w:rsidRPr="005E5B19">
        <w:rPr>
          <w:rFonts w:ascii="HG丸ｺﾞｼｯｸM-PRO" w:eastAsia="HG丸ｺﾞｼｯｸM-PRO" w:hAnsi="HG丸ｺﾞｼｯｸM-PRO" w:hint="eastAsia"/>
          <w:b/>
          <w:bCs/>
          <w:sz w:val="22"/>
        </w:rPr>
        <w:t>は賠償対象</w:t>
      </w:r>
      <w:r w:rsidR="00CB5D55">
        <w:rPr>
          <w:rFonts w:ascii="HG丸ｺﾞｼｯｸM-PRO" w:eastAsia="HG丸ｺﾞｼｯｸM-PRO" w:hAnsi="HG丸ｺﾞｼｯｸM-PRO" w:hint="eastAsia"/>
          <w:b/>
          <w:bCs/>
          <w:sz w:val="22"/>
        </w:rPr>
        <w:t>,</w:t>
      </w:r>
      <w:r w:rsidR="00BB7D1A" w:rsidRPr="005E5B19">
        <w:rPr>
          <w:rFonts w:ascii="HG丸ｺﾞｼｯｸM-PRO" w:eastAsia="HG丸ｺﾞｼｯｸM-PRO" w:hAnsi="HG丸ｺﾞｼｯｸM-PRO" w:hint="eastAsia"/>
          <w:b/>
          <w:bCs/>
          <w:sz w:val="22"/>
        </w:rPr>
        <w:t>長期</w:t>
      </w:r>
      <w:r w:rsidR="00CB5D55">
        <w:rPr>
          <w:rFonts w:ascii="HG丸ｺﾞｼｯｸM-PRO" w:eastAsia="HG丸ｺﾞｼｯｸM-PRO" w:hAnsi="HG丸ｺﾞｼｯｸM-PRO" w:hint="eastAsia"/>
          <w:b/>
          <w:bCs/>
          <w:sz w:val="22"/>
        </w:rPr>
        <w:t>の場合</w:t>
      </w:r>
      <w:r w:rsidR="00BB7D1A" w:rsidRPr="005E5B19">
        <w:rPr>
          <w:rFonts w:ascii="HG丸ｺﾞｼｯｸM-PRO" w:eastAsia="HG丸ｺﾞｼｯｸM-PRO" w:hAnsi="HG丸ｺﾞｼｯｸM-PRO" w:hint="eastAsia"/>
          <w:b/>
          <w:bCs/>
          <w:sz w:val="22"/>
        </w:rPr>
        <w:t>は</w:t>
      </w:r>
      <w:r w:rsidR="00B8288D">
        <w:rPr>
          <w:rFonts w:ascii="HG丸ｺﾞｼｯｸM-PRO" w:eastAsia="HG丸ｺﾞｼｯｸM-PRO" w:hAnsi="HG丸ｺﾞｼｯｸM-PRO" w:hint="eastAsia"/>
          <w:b/>
          <w:bCs/>
          <w:sz w:val="22"/>
        </w:rPr>
        <w:t>賠償</w:t>
      </w:r>
      <w:r w:rsidR="00BB7D1A" w:rsidRPr="005E5B19">
        <w:rPr>
          <w:rFonts w:ascii="HG丸ｺﾞｼｯｸM-PRO" w:eastAsia="HG丸ｺﾞｼｯｸM-PRO" w:hAnsi="HG丸ｺﾞｼｯｸM-PRO" w:hint="eastAsia"/>
          <w:b/>
          <w:bCs/>
          <w:sz w:val="22"/>
        </w:rPr>
        <w:t>対象外」は条理に反する</w:t>
      </w:r>
    </w:p>
    <w:p w14:paraId="67525AC1" w14:textId="64D03559" w:rsidR="000E3B2C" w:rsidRPr="006259D0" w:rsidRDefault="006259D0" w:rsidP="00130798">
      <w:pPr>
        <w:ind w:firstLineChars="250" w:firstLine="602"/>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825EF1">
        <w:rPr>
          <w:rFonts w:ascii="HG丸ｺﾞｼｯｸM-PRO" w:eastAsia="HG丸ｺﾞｼｯｸM-PRO" w:hAnsi="HG丸ｺﾞｼｯｸM-PRO" w:hint="eastAsia"/>
          <w:szCs w:val="21"/>
        </w:rPr>
        <w:t>損害</w:t>
      </w:r>
      <w:r w:rsidRPr="006259D0">
        <w:rPr>
          <w:rFonts w:ascii="HG丸ｺﾞｼｯｸM-PRO" w:eastAsia="HG丸ｺﾞｼｯｸM-PRO" w:hAnsi="HG丸ｺﾞｼｯｸM-PRO" w:hint="eastAsia"/>
          <w:szCs w:val="21"/>
        </w:rPr>
        <w:t>期間</w:t>
      </w:r>
      <w:r w:rsidR="00766236">
        <w:rPr>
          <w:rFonts w:ascii="HG丸ｺﾞｼｯｸM-PRO" w:eastAsia="HG丸ｺﾞｼｯｸM-PRO" w:hAnsi="HG丸ｺﾞｼｯｸM-PRO" w:hint="eastAsia"/>
          <w:szCs w:val="21"/>
        </w:rPr>
        <w:t>が</w:t>
      </w:r>
      <w:r w:rsidRPr="006259D0">
        <w:rPr>
          <w:rFonts w:ascii="HG丸ｺﾞｼｯｸM-PRO" w:eastAsia="HG丸ｺﾞｼｯｸM-PRO" w:hAnsi="HG丸ｺﾞｼｯｸM-PRO" w:hint="eastAsia"/>
          <w:szCs w:val="21"/>
        </w:rPr>
        <w:t>長</w:t>
      </w:r>
      <w:r w:rsidR="00766236">
        <w:rPr>
          <w:rFonts w:ascii="HG丸ｺﾞｼｯｸM-PRO" w:eastAsia="HG丸ｺﾞｼｯｸM-PRO" w:hAnsi="HG丸ｺﾞｼｯｸM-PRO" w:hint="eastAsia"/>
          <w:szCs w:val="21"/>
        </w:rPr>
        <w:t>くなる</w:t>
      </w:r>
      <w:r w:rsidRPr="006259D0">
        <w:rPr>
          <w:rFonts w:ascii="HG丸ｺﾞｼｯｸM-PRO" w:eastAsia="HG丸ｺﾞｼｯｸM-PRO" w:hAnsi="HG丸ｺﾞｼｯｸM-PRO" w:hint="eastAsia"/>
          <w:szCs w:val="21"/>
        </w:rPr>
        <w:t>につれ</w:t>
      </w:r>
      <w:r w:rsidR="00825EF1">
        <w:rPr>
          <w:rFonts w:ascii="HG丸ｺﾞｼｯｸM-PRO" w:eastAsia="HG丸ｺﾞｼｯｸM-PRO" w:hAnsi="HG丸ｺﾞｼｯｸM-PRO" w:hint="eastAsia"/>
          <w:szCs w:val="21"/>
        </w:rPr>
        <w:t>、損害賠</w:t>
      </w:r>
      <w:r w:rsidRPr="006259D0">
        <w:rPr>
          <w:rFonts w:ascii="HG丸ｺﾞｼｯｸM-PRO" w:eastAsia="HG丸ｺﾞｼｯｸM-PRO" w:hAnsi="HG丸ｺﾞｼｯｸM-PRO" w:hint="eastAsia"/>
          <w:szCs w:val="21"/>
        </w:rPr>
        <w:t>償額</w:t>
      </w:r>
      <w:r w:rsidR="00766236">
        <w:rPr>
          <w:rFonts w:ascii="HG丸ｺﾞｼｯｸM-PRO" w:eastAsia="HG丸ｺﾞｼｯｸM-PRO" w:hAnsi="HG丸ｺﾞｼｯｸM-PRO" w:hint="eastAsia"/>
          <w:szCs w:val="21"/>
        </w:rPr>
        <w:t>を多額に</w:t>
      </w:r>
      <w:r w:rsidRPr="006259D0">
        <w:rPr>
          <w:rFonts w:ascii="HG丸ｺﾞｼｯｸM-PRO" w:eastAsia="HG丸ｺﾞｼｯｸM-PRO" w:hAnsi="HG丸ｺﾞｼｯｸM-PRO" w:hint="eastAsia"/>
          <w:szCs w:val="21"/>
        </w:rPr>
        <w:t>する</w:t>
      </w:r>
      <w:r>
        <w:rPr>
          <w:rFonts w:ascii="HG丸ｺﾞｼｯｸM-PRO" w:eastAsia="HG丸ｺﾞｼｯｸM-PRO" w:hAnsi="HG丸ｺﾞｼｯｸM-PRO" w:hint="eastAsia"/>
          <w:szCs w:val="21"/>
        </w:rPr>
        <w:t>」</w:t>
      </w:r>
      <w:r w:rsidR="0022647E">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①</w:t>
      </w:r>
      <w:r w:rsidR="0022647E">
        <w:rPr>
          <w:rFonts w:ascii="HG丸ｺﾞｼｯｸM-PRO" w:eastAsia="HG丸ｺﾞｼｯｸM-PRO" w:hAnsi="HG丸ｺﾞｼｯｸM-PRO"/>
          <w:szCs w:val="21"/>
        </w:rPr>
        <w:t>）</w:t>
      </w:r>
      <w:r w:rsidR="00E27E49" w:rsidRPr="00E27E49">
        <w:rPr>
          <w:rFonts w:ascii="HG丸ｺﾞｼｯｸM-PRO" w:eastAsia="HG丸ｺﾞｼｯｸM-PRO" w:hAnsi="HG丸ｺﾞｼｯｸM-PRO" w:hint="eastAsia"/>
          <w:szCs w:val="21"/>
        </w:rPr>
        <w:t>のが</w:t>
      </w:r>
      <w:r w:rsidR="00766236">
        <w:rPr>
          <w:rFonts w:ascii="HG丸ｺﾞｼｯｸM-PRO" w:eastAsia="HG丸ｺﾞｼｯｸM-PRO" w:hAnsi="HG丸ｺﾞｼｯｸM-PRO" w:hint="eastAsia"/>
          <w:szCs w:val="21"/>
        </w:rPr>
        <w:t>当然</w:t>
      </w:r>
      <w:r>
        <w:rPr>
          <w:rFonts w:ascii="HG丸ｺﾞｼｯｸM-PRO" w:eastAsia="HG丸ｺﾞｼｯｸM-PRO" w:hAnsi="HG丸ｺﾞｼｯｸM-PRO" w:hint="eastAsia"/>
          <w:szCs w:val="21"/>
        </w:rPr>
        <w:t>。</w:t>
      </w:r>
    </w:p>
    <w:p w14:paraId="684A2FBA" w14:textId="31055AB7" w:rsidR="000F4D1A" w:rsidRPr="00130798" w:rsidRDefault="009E5805" w:rsidP="009E5805">
      <w:pPr>
        <w:ind w:firstLineChars="300" w:firstLine="693"/>
        <w:rPr>
          <w:rFonts w:ascii="HG丸ｺﾞｼｯｸM-PRO" w:eastAsia="HG丸ｺﾞｼｯｸM-PRO" w:hAnsi="HG丸ｺﾞｼｯｸM-PRO" w:hint="eastAsia"/>
          <w:sz w:val="20"/>
          <w:szCs w:val="20"/>
        </w:rPr>
      </w:pPr>
      <w:r w:rsidRPr="00130798">
        <w:rPr>
          <w:rFonts w:ascii="HG丸ｺﾞｼｯｸM-PRO" w:eastAsia="HG丸ｺﾞｼｯｸM-PRO" w:hAnsi="HG丸ｺﾞｼｯｸM-PRO" w:hint="eastAsia"/>
          <w:sz w:val="20"/>
          <w:szCs w:val="20"/>
        </w:rPr>
        <w:t>そ</w:t>
      </w:r>
      <w:r w:rsidR="006259D0" w:rsidRPr="00130798">
        <w:rPr>
          <w:rFonts w:ascii="HG丸ｺﾞｼｯｸM-PRO" w:eastAsia="HG丸ｺﾞｼｯｸM-PRO" w:hAnsi="HG丸ｺﾞｼｯｸM-PRO" w:hint="eastAsia"/>
          <w:sz w:val="20"/>
          <w:szCs w:val="20"/>
        </w:rPr>
        <w:t>のうえで</w:t>
      </w:r>
      <w:r w:rsidR="0022647E" w:rsidRPr="00130798">
        <w:rPr>
          <w:rFonts w:ascii="HG丸ｺﾞｼｯｸM-PRO" w:eastAsia="HG丸ｺﾞｼｯｸM-PRO" w:hAnsi="HG丸ｺﾞｼｯｸM-PRO" w:hint="eastAsia"/>
          <w:sz w:val="20"/>
          <w:szCs w:val="20"/>
        </w:rPr>
        <w:t>、</w:t>
      </w:r>
      <w:r w:rsidR="006259D0" w:rsidRPr="00130798">
        <w:rPr>
          <w:rFonts w:ascii="HG丸ｺﾞｼｯｸM-PRO" w:eastAsia="HG丸ｺﾞｼｯｸM-PRO" w:hAnsi="HG丸ｺﾞｼｯｸM-PRO" w:hint="eastAsia"/>
          <w:sz w:val="20"/>
          <w:szCs w:val="20"/>
        </w:rPr>
        <w:t>「</w:t>
      </w:r>
      <w:r w:rsidR="0022647E" w:rsidRPr="00130798">
        <w:rPr>
          <w:rFonts w:ascii="HG丸ｺﾞｼｯｸM-PRO" w:eastAsia="HG丸ｺﾞｼｯｸM-PRO" w:hAnsi="HG丸ｺﾞｼｯｸM-PRO" w:hint="eastAsia"/>
          <w:sz w:val="20"/>
          <w:szCs w:val="20"/>
        </w:rPr>
        <w:t>一定の期間よりも</w:t>
      </w:r>
      <w:r w:rsidR="000E3B2C" w:rsidRPr="00130798">
        <w:rPr>
          <w:rFonts w:ascii="HG丸ｺﾞｼｯｸM-PRO" w:eastAsia="HG丸ｺﾞｼｯｸM-PRO" w:hAnsi="HG丸ｺﾞｼｯｸM-PRO" w:hint="eastAsia"/>
          <w:sz w:val="20"/>
          <w:szCs w:val="20"/>
        </w:rPr>
        <w:t>短</w:t>
      </w:r>
      <w:r w:rsidR="0022647E" w:rsidRPr="00130798">
        <w:rPr>
          <w:rFonts w:ascii="HG丸ｺﾞｼｯｸM-PRO" w:eastAsia="HG丸ｺﾞｼｯｸM-PRO" w:hAnsi="HG丸ｺﾞｼｯｸM-PRO" w:hint="eastAsia"/>
          <w:sz w:val="20"/>
          <w:szCs w:val="20"/>
        </w:rPr>
        <w:t>い場合</w:t>
      </w:r>
      <w:r w:rsidR="000E3B2C" w:rsidRPr="00130798">
        <w:rPr>
          <w:rFonts w:ascii="HG丸ｺﾞｼｯｸM-PRO" w:eastAsia="HG丸ｺﾞｼｯｸM-PRO" w:hAnsi="HG丸ｺﾞｼｯｸM-PRO" w:hint="eastAsia"/>
          <w:sz w:val="20"/>
          <w:szCs w:val="20"/>
        </w:rPr>
        <w:t>は</w:t>
      </w:r>
      <w:r w:rsidR="000E3B2C" w:rsidRPr="00130798">
        <w:rPr>
          <w:rFonts w:ascii="HG丸ｺﾞｼｯｸM-PRO" w:eastAsia="HG丸ｺﾞｼｯｸM-PRO" w:hAnsi="HG丸ｺﾞｼｯｸM-PRO" w:hint="eastAsia"/>
          <w:sz w:val="20"/>
          <w:szCs w:val="20"/>
        </w:rPr>
        <w:t>賠償</w:t>
      </w:r>
      <w:r w:rsidR="000E3B2C" w:rsidRPr="00130798">
        <w:rPr>
          <w:rFonts w:ascii="HG丸ｺﾞｼｯｸM-PRO" w:eastAsia="HG丸ｺﾞｼｯｸM-PRO" w:hAnsi="HG丸ｺﾞｼｯｸM-PRO" w:hint="eastAsia"/>
          <w:sz w:val="20"/>
          <w:szCs w:val="20"/>
        </w:rPr>
        <w:t>対象外</w:t>
      </w:r>
      <w:r w:rsidR="006259D0" w:rsidRPr="00130798">
        <w:rPr>
          <w:rFonts w:ascii="HG丸ｺﾞｼｯｸM-PRO" w:eastAsia="HG丸ｺﾞｼｯｸM-PRO" w:hAnsi="HG丸ｺﾞｼｯｸM-PRO" w:hint="eastAsia"/>
          <w:sz w:val="20"/>
          <w:szCs w:val="20"/>
        </w:rPr>
        <w:t>にする」</w:t>
      </w:r>
      <w:r w:rsidR="0022647E" w:rsidRPr="00130798">
        <w:rPr>
          <w:rFonts w:ascii="HG丸ｺﾞｼｯｸM-PRO" w:eastAsia="HG丸ｺﾞｼｯｸM-PRO" w:hAnsi="HG丸ｺﾞｼｯｸM-PRO" w:hint="eastAsia"/>
          <w:sz w:val="20"/>
          <w:szCs w:val="20"/>
        </w:rPr>
        <w:t>(</w:t>
      </w:r>
      <w:r w:rsidR="006259D0" w:rsidRPr="00130798">
        <w:rPr>
          <w:rFonts w:ascii="HG丸ｺﾞｼｯｸM-PRO" w:eastAsia="HG丸ｺﾞｼｯｸM-PRO" w:hAnsi="HG丸ｺﾞｼｯｸM-PRO" w:hint="eastAsia"/>
          <w:sz w:val="20"/>
          <w:szCs w:val="20"/>
        </w:rPr>
        <w:t>②</w:t>
      </w:r>
      <w:r w:rsidR="0022647E" w:rsidRPr="00130798">
        <w:rPr>
          <w:rFonts w:ascii="HG丸ｺﾞｼｯｸM-PRO" w:eastAsia="HG丸ｺﾞｼｯｸM-PRO" w:hAnsi="HG丸ｺﾞｼｯｸM-PRO" w:hint="eastAsia"/>
          <w:sz w:val="20"/>
          <w:szCs w:val="20"/>
        </w:rPr>
        <w:t>)</w:t>
      </w:r>
      <w:r w:rsidR="006259D0" w:rsidRPr="00130798">
        <w:rPr>
          <w:rFonts w:ascii="HG丸ｺﾞｼｯｸM-PRO" w:eastAsia="HG丸ｺﾞｼｯｸM-PRO" w:hAnsi="HG丸ｺﾞｼｯｸM-PRO" w:hint="eastAsia"/>
          <w:sz w:val="20"/>
          <w:szCs w:val="20"/>
        </w:rPr>
        <w:t>ことはあり得る</w:t>
      </w:r>
      <w:r w:rsidR="000F4D1A" w:rsidRPr="00130798">
        <w:rPr>
          <w:rFonts w:ascii="HG丸ｺﾞｼｯｸM-PRO" w:eastAsia="HG丸ｺﾞｼｯｸM-PRO" w:hAnsi="HG丸ｺﾞｼｯｸM-PRO" w:hint="eastAsia"/>
          <w:sz w:val="20"/>
          <w:szCs w:val="20"/>
        </w:rPr>
        <w:t>。</w:t>
      </w:r>
    </w:p>
    <w:p w14:paraId="23985896" w14:textId="47A34011" w:rsidR="00CB5D55" w:rsidRPr="0099660C" w:rsidRDefault="000E3B2C" w:rsidP="000B2802">
      <w:pPr>
        <w:pStyle w:val="a7"/>
        <w:numPr>
          <w:ilvl w:val="0"/>
          <w:numId w:val="10"/>
        </w:numPr>
        <w:ind w:leftChars="0"/>
        <w:rPr>
          <w:rFonts w:ascii="ＭＳ Ｐゴシック" w:eastAsia="ＭＳ Ｐゴシック" w:hAnsi="ＭＳ Ｐゴシック" w:hint="eastAsia"/>
          <w:sz w:val="20"/>
          <w:szCs w:val="20"/>
        </w:rPr>
      </w:pPr>
      <w:r w:rsidRPr="0099660C">
        <w:rPr>
          <w:rFonts w:ascii="ＭＳ Ｐゴシック" w:eastAsia="ＭＳ Ｐゴシック" w:hAnsi="ＭＳ Ｐゴシック" w:hint="eastAsia"/>
          <w:sz w:val="20"/>
          <w:szCs w:val="20"/>
        </w:rPr>
        <w:t>の例：</w:t>
      </w:r>
      <w:r w:rsidR="00CB5D55" w:rsidRPr="0099660C">
        <w:rPr>
          <w:rFonts w:ascii="ＭＳ Ｐゴシック" w:eastAsia="ＭＳ Ｐゴシック" w:hAnsi="ＭＳ Ｐゴシック" w:hint="eastAsia"/>
          <w:sz w:val="20"/>
          <w:szCs w:val="20"/>
        </w:rPr>
        <w:t>漁業補償の</w:t>
      </w:r>
      <w:r w:rsidR="008B5035" w:rsidRPr="0099660C">
        <w:rPr>
          <w:rFonts w:ascii="ＭＳ Ｐゴシック" w:eastAsia="ＭＳ Ｐゴシック" w:hAnsi="ＭＳ Ｐゴシック" w:hint="eastAsia"/>
          <w:sz w:val="20"/>
          <w:szCs w:val="20"/>
        </w:rPr>
        <w:t>制限補償</w:t>
      </w:r>
      <w:r w:rsidRPr="0099660C">
        <w:rPr>
          <w:rFonts w:ascii="ＭＳ Ｐゴシック" w:eastAsia="ＭＳ Ｐゴシック" w:hAnsi="ＭＳ Ｐゴシック" w:hint="eastAsia"/>
          <w:sz w:val="20"/>
          <w:szCs w:val="20"/>
        </w:rPr>
        <w:t>（工事等のため一定期間</w:t>
      </w:r>
      <w:r w:rsidR="00766236">
        <w:rPr>
          <w:rFonts w:ascii="ＭＳ Ｐゴシック" w:eastAsia="ＭＳ Ｐゴシック" w:hAnsi="ＭＳ Ｐゴシック" w:hint="eastAsia"/>
          <w:sz w:val="20"/>
          <w:szCs w:val="20"/>
        </w:rPr>
        <w:t>漁業を営めない</w:t>
      </w:r>
      <w:r w:rsidRPr="0099660C">
        <w:rPr>
          <w:rFonts w:ascii="ＭＳ Ｐゴシック" w:eastAsia="ＭＳ Ｐゴシック" w:hAnsi="ＭＳ Ｐゴシック" w:hint="eastAsia"/>
          <w:sz w:val="20"/>
          <w:szCs w:val="20"/>
        </w:rPr>
        <w:t>ことに</w:t>
      </w:r>
      <w:r w:rsidR="00766236">
        <w:rPr>
          <w:rFonts w:ascii="ＭＳ Ｐゴシック" w:eastAsia="ＭＳ Ｐゴシック" w:hAnsi="ＭＳ Ｐゴシック" w:hint="eastAsia"/>
          <w:sz w:val="20"/>
          <w:szCs w:val="20"/>
        </w:rPr>
        <w:t>対する</w:t>
      </w:r>
      <w:r w:rsidRPr="0099660C">
        <w:rPr>
          <w:rFonts w:ascii="ＭＳ Ｐゴシック" w:eastAsia="ＭＳ Ｐゴシック" w:hAnsi="ＭＳ Ｐゴシック" w:hint="eastAsia"/>
          <w:sz w:val="20"/>
          <w:szCs w:val="20"/>
        </w:rPr>
        <w:t>補償）</w:t>
      </w:r>
    </w:p>
    <w:p w14:paraId="2832BC9E" w14:textId="169FB735" w:rsidR="008B5035" w:rsidRPr="0099660C" w:rsidRDefault="008B5035">
      <w:pPr>
        <w:rPr>
          <w:rFonts w:ascii="ＭＳ Ｐゴシック" w:eastAsia="ＭＳ Ｐゴシック" w:hAnsi="ＭＳ Ｐゴシック" w:hint="eastAsia"/>
          <w:sz w:val="20"/>
          <w:szCs w:val="20"/>
        </w:rPr>
      </w:pPr>
      <w:r w:rsidRPr="0099660C">
        <w:rPr>
          <w:rFonts w:ascii="ＭＳ Ｐゴシック" w:eastAsia="ＭＳ Ｐゴシック" w:hAnsi="ＭＳ Ｐゴシック" w:hint="eastAsia"/>
          <w:sz w:val="20"/>
          <w:szCs w:val="20"/>
        </w:rPr>
        <w:t xml:space="preserve">　　 </w:t>
      </w:r>
      <w:r w:rsidR="006259D0" w:rsidRPr="0099660C">
        <w:rPr>
          <w:rFonts w:ascii="ＭＳ Ｐゴシック" w:eastAsia="ＭＳ Ｐゴシック" w:hAnsi="ＭＳ Ｐゴシック" w:hint="eastAsia"/>
          <w:sz w:val="20"/>
          <w:szCs w:val="20"/>
        </w:rPr>
        <w:t xml:space="preserve">　</w:t>
      </w:r>
      <w:r w:rsidR="0099660C">
        <w:rPr>
          <w:rFonts w:ascii="ＭＳ Ｐゴシック" w:eastAsia="ＭＳ Ｐゴシック" w:hAnsi="ＭＳ Ｐゴシック" w:hint="eastAsia"/>
          <w:sz w:val="20"/>
          <w:szCs w:val="20"/>
        </w:rPr>
        <w:t xml:space="preserve">　　　　</w:t>
      </w:r>
      <w:r w:rsidR="009E5805">
        <w:rPr>
          <w:rFonts w:ascii="ＭＳ Ｐゴシック" w:eastAsia="ＭＳ Ｐゴシック" w:hAnsi="ＭＳ Ｐゴシック" w:hint="eastAsia"/>
          <w:sz w:val="20"/>
          <w:szCs w:val="20"/>
        </w:rPr>
        <w:t xml:space="preserve">　</w:t>
      </w:r>
      <w:r w:rsidRPr="00BD0829">
        <w:rPr>
          <w:rFonts w:ascii="ＭＳ Ｐゴシック" w:eastAsia="ＭＳ Ｐゴシック" w:hAnsi="ＭＳ Ｐゴシック" w:hint="eastAsia"/>
          <w:sz w:val="20"/>
          <w:szCs w:val="20"/>
          <w:highlight w:val="yellow"/>
        </w:rPr>
        <w:t>制限期間率：1</w:t>
      </w:r>
      <w:r w:rsidRPr="00BD0829">
        <w:rPr>
          <w:rFonts w:ascii="ＭＳ Ｐゴシック" w:eastAsia="ＭＳ Ｐゴシック" w:hAnsi="ＭＳ Ｐゴシック"/>
          <w:sz w:val="20"/>
          <w:szCs w:val="20"/>
          <w:highlight w:val="yellow"/>
        </w:rPr>
        <w:t>-</w:t>
      </w:r>
      <w:r w:rsidR="00BD0829">
        <w:rPr>
          <w:rFonts w:ascii="ＭＳ Ｐゴシック" w:eastAsia="ＭＳ Ｐゴシック" w:hAnsi="ＭＳ Ｐゴシック" w:hint="eastAsia"/>
          <w:sz w:val="20"/>
          <w:szCs w:val="20"/>
          <w:highlight w:val="yellow"/>
        </w:rPr>
        <w:t>1</w:t>
      </w:r>
      <w:r w:rsidR="00BD0829" w:rsidRPr="00BD0829">
        <w:rPr>
          <w:rFonts w:ascii="ＭＳ Ｐゴシック" w:eastAsia="ＭＳ Ｐゴシック" w:hAnsi="ＭＳ Ｐゴシック" w:hint="eastAsia"/>
          <w:sz w:val="20"/>
          <w:szCs w:val="20"/>
          <w:highlight w:val="yellow"/>
        </w:rPr>
        <w:t>／</w:t>
      </w:r>
      <w:r w:rsidRPr="00BD0829">
        <w:rPr>
          <w:rFonts w:ascii="ＭＳ Ｐゴシック" w:eastAsia="ＭＳ Ｐゴシック" w:hAnsi="ＭＳ Ｐゴシック"/>
          <w:sz w:val="20"/>
          <w:szCs w:val="20"/>
          <w:highlight w:val="yellow"/>
        </w:rPr>
        <w:t>(1+r)</w:t>
      </w:r>
      <w:r w:rsidRPr="00BD0829">
        <w:rPr>
          <w:rFonts w:ascii="ＭＳ Ｐゴシック" w:eastAsia="ＭＳ Ｐゴシック" w:hAnsi="ＭＳ Ｐゴシック"/>
          <w:b/>
          <w:bCs/>
          <w:sz w:val="20"/>
          <w:szCs w:val="20"/>
          <w:highlight w:val="yellow"/>
          <w:vertAlign w:val="superscript"/>
        </w:rPr>
        <w:t>n</w:t>
      </w:r>
      <w:r w:rsidR="00BD0829">
        <w:rPr>
          <w:rFonts w:ascii="ＭＳ Ｐゴシック" w:eastAsia="ＭＳ Ｐゴシック" w:hAnsi="ＭＳ Ｐゴシック" w:hint="eastAsia"/>
          <w:b/>
          <w:bCs/>
          <w:sz w:val="20"/>
          <w:szCs w:val="20"/>
          <w:highlight w:val="yellow"/>
          <w:vertAlign w:val="superscript"/>
        </w:rPr>
        <w:t xml:space="preserve">　</w:t>
      </w:r>
      <w:r w:rsidRPr="00BD0829">
        <w:rPr>
          <w:rFonts w:ascii="ＭＳ Ｐゴシック" w:eastAsia="ＭＳ Ｐゴシック" w:hAnsi="ＭＳ Ｐゴシック" w:hint="eastAsia"/>
          <w:sz w:val="20"/>
          <w:szCs w:val="20"/>
          <w:highlight w:val="yellow"/>
        </w:rPr>
        <w:t>[n:</w:t>
      </w:r>
      <w:r w:rsidR="000B2802" w:rsidRPr="00BD0829">
        <w:rPr>
          <w:rFonts w:ascii="ＭＳ Ｐゴシック" w:eastAsia="ＭＳ Ｐゴシック" w:hAnsi="ＭＳ Ｐゴシック" w:hint="eastAsia"/>
          <w:sz w:val="20"/>
          <w:szCs w:val="20"/>
          <w:highlight w:val="yellow"/>
        </w:rPr>
        <w:t>制限</w:t>
      </w:r>
      <w:r w:rsidRPr="00BD0829">
        <w:rPr>
          <w:rFonts w:ascii="ＭＳ Ｐゴシック" w:eastAsia="ＭＳ Ｐゴシック" w:hAnsi="ＭＳ Ｐゴシック" w:hint="eastAsia"/>
          <w:sz w:val="20"/>
          <w:szCs w:val="20"/>
          <w:highlight w:val="yellow"/>
        </w:rPr>
        <w:t>期間</w:t>
      </w:r>
      <w:r w:rsidR="00B74F86" w:rsidRPr="00BD0829">
        <w:rPr>
          <w:rFonts w:ascii="ＭＳ Ｐゴシック" w:eastAsia="ＭＳ Ｐゴシック" w:hAnsi="ＭＳ Ｐゴシック" w:hint="eastAsia"/>
          <w:sz w:val="20"/>
          <w:szCs w:val="20"/>
          <w:highlight w:val="yellow"/>
        </w:rPr>
        <w:t>年数</w:t>
      </w:r>
      <w:r w:rsidRPr="00BD0829">
        <w:rPr>
          <w:rFonts w:ascii="ＭＳ Ｐゴシック" w:eastAsia="ＭＳ Ｐゴシック" w:hAnsi="ＭＳ Ｐゴシック"/>
          <w:sz w:val="20"/>
          <w:szCs w:val="20"/>
          <w:highlight w:val="yellow"/>
        </w:rPr>
        <w:t>]</w:t>
      </w:r>
      <w:r w:rsidRPr="0099660C">
        <w:rPr>
          <w:rFonts w:ascii="ＭＳ Ｐゴシック" w:eastAsia="ＭＳ Ｐゴシック" w:hAnsi="ＭＳ Ｐゴシック" w:hint="eastAsia"/>
          <w:sz w:val="20"/>
          <w:szCs w:val="20"/>
        </w:rPr>
        <w:t>を</w:t>
      </w:r>
      <w:r w:rsidRPr="0099660C">
        <w:rPr>
          <w:rFonts w:ascii="ＭＳ Ｐゴシック" w:eastAsia="ＭＳ Ｐゴシック" w:hAnsi="ＭＳ Ｐゴシック" w:hint="eastAsia"/>
          <w:sz w:val="20"/>
          <w:szCs w:val="20"/>
        </w:rPr>
        <w:t>用いて、</w:t>
      </w:r>
    </w:p>
    <w:p w14:paraId="0BFCCF17" w14:textId="44AFF786" w:rsidR="000F4D1A" w:rsidRPr="0099660C" w:rsidRDefault="008B5035" w:rsidP="009E5805">
      <w:pPr>
        <w:rPr>
          <w:rFonts w:ascii="ＭＳ Ｐゴシック" w:eastAsia="ＭＳ Ｐゴシック" w:hAnsi="ＭＳ Ｐゴシック" w:hint="eastAsia"/>
          <w:sz w:val="20"/>
          <w:szCs w:val="20"/>
        </w:rPr>
      </w:pPr>
      <w:r w:rsidRPr="0099660C">
        <w:rPr>
          <w:rFonts w:ascii="ＭＳ Ｐゴシック" w:eastAsia="ＭＳ Ｐゴシック" w:hAnsi="ＭＳ Ｐゴシック" w:hint="eastAsia"/>
          <w:sz w:val="20"/>
          <w:szCs w:val="20"/>
        </w:rPr>
        <w:t xml:space="preserve">　　 </w:t>
      </w:r>
      <w:r w:rsidR="006259D0" w:rsidRPr="0099660C">
        <w:rPr>
          <w:rFonts w:ascii="ＭＳ Ｐゴシック" w:eastAsia="ＭＳ Ｐゴシック" w:hAnsi="ＭＳ Ｐゴシック" w:hint="eastAsia"/>
          <w:sz w:val="20"/>
          <w:szCs w:val="20"/>
        </w:rPr>
        <w:t xml:space="preserve">　</w:t>
      </w:r>
      <w:r w:rsidR="0099660C">
        <w:rPr>
          <w:rFonts w:ascii="ＭＳ Ｐゴシック" w:eastAsia="ＭＳ Ｐゴシック" w:hAnsi="ＭＳ Ｐゴシック" w:hint="eastAsia"/>
          <w:sz w:val="20"/>
          <w:szCs w:val="20"/>
        </w:rPr>
        <w:t xml:space="preserve">　　　　　</w:t>
      </w:r>
      <w:r w:rsidRPr="0099660C">
        <w:rPr>
          <w:rFonts w:ascii="ＭＳ Ｐゴシック" w:eastAsia="ＭＳ Ｐゴシック" w:hAnsi="ＭＳ Ｐゴシック" w:hint="eastAsia"/>
          <w:sz w:val="20"/>
          <w:szCs w:val="20"/>
        </w:rPr>
        <w:t>制限補償額＝消滅補償額×</w:t>
      </w:r>
      <w:r w:rsidR="009E5805">
        <w:rPr>
          <w:rFonts w:ascii="ＭＳ Ｐゴシック" w:eastAsia="ＭＳ Ｐゴシック" w:hAnsi="ＭＳ Ｐゴシック" w:hint="eastAsia"/>
          <w:sz w:val="20"/>
          <w:szCs w:val="20"/>
        </w:rPr>
        <w:t>被害率α×</w:t>
      </w:r>
      <w:r w:rsidRPr="0099660C">
        <w:rPr>
          <w:rFonts w:ascii="ＭＳ Ｐゴシック" w:eastAsia="ＭＳ Ｐゴシック" w:hAnsi="ＭＳ Ｐゴシック" w:hint="eastAsia"/>
          <w:sz w:val="20"/>
          <w:szCs w:val="20"/>
        </w:rPr>
        <w:t>制限期間率</w:t>
      </w:r>
      <w:r w:rsidRPr="0099660C">
        <w:rPr>
          <w:rFonts w:ascii="ＭＳ Ｐゴシック" w:eastAsia="ＭＳ Ｐゴシック" w:hAnsi="ＭＳ Ｐゴシック" w:hint="eastAsia"/>
          <w:sz w:val="20"/>
          <w:szCs w:val="20"/>
        </w:rPr>
        <w:t>として算出</w:t>
      </w:r>
      <w:r w:rsidR="00B74F86">
        <w:rPr>
          <w:rFonts w:ascii="ＭＳ Ｐゴシック" w:eastAsia="ＭＳ Ｐゴシック" w:hAnsi="ＭＳ Ｐゴシック" w:hint="eastAsia"/>
          <w:sz w:val="20"/>
          <w:szCs w:val="20"/>
        </w:rPr>
        <w:t>(</w:t>
      </w:r>
      <w:r w:rsidR="00B74F86" w:rsidRPr="00B74F86">
        <w:rPr>
          <w:rFonts w:ascii="ＭＳ Ｐゴシック" w:eastAsia="ＭＳ Ｐゴシック" w:hAnsi="ＭＳ Ｐゴシック"/>
          <w:color w:val="4472C4" w:themeColor="accent1"/>
          <w:sz w:val="20"/>
          <w:szCs w:val="20"/>
        </w:rPr>
        <w:t>[</w:t>
      </w:r>
      <w:r w:rsidR="00B74F86" w:rsidRPr="00B74F86">
        <w:rPr>
          <w:rFonts w:ascii="ＭＳ Ｐゴシック" w:eastAsia="ＭＳ Ｐゴシック" w:hAnsi="ＭＳ Ｐゴシック" w:hint="eastAsia"/>
          <w:color w:val="4472C4" w:themeColor="accent1"/>
          <w:sz w:val="20"/>
          <w:szCs w:val="20"/>
        </w:rPr>
        <w:t>参考：制限補償</w:t>
      </w:r>
      <w:r w:rsidR="00B74F86" w:rsidRPr="00B74F86">
        <w:rPr>
          <w:rFonts w:ascii="ＭＳ Ｐゴシック" w:eastAsia="ＭＳ Ｐゴシック" w:hAnsi="ＭＳ Ｐゴシック"/>
          <w:color w:val="4472C4" w:themeColor="accent1"/>
          <w:sz w:val="20"/>
          <w:szCs w:val="20"/>
        </w:rPr>
        <w:t>]</w:t>
      </w:r>
      <w:r w:rsidR="00B74F86">
        <w:rPr>
          <w:rFonts w:ascii="ＭＳ Ｐゴシック" w:eastAsia="ＭＳ Ｐゴシック" w:hAnsi="ＭＳ Ｐゴシック" w:hint="eastAsia"/>
          <w:sz w:val="20"/>
          <w:szCs w:val="20"/>
        </w:rPr>
        <w:t>参照</w:t>
      </w:r>
      <w:r w:rsidR="00B74F86">
        <w:rPr>
          <w:rFonts w:ascii="ＭＳ Ｐゴシック" w:eastAsia="ＭＳ Ｐゴシック" w:hAnsi="ＭＳ Ｐゴシック"/>
          <w:sz w:val="20"/>
          <w:szCs w:val="20"/>
        </w:rPr>
        <w:t>)</w:t>
      </w:r>
      <w:r w:rsidR="00670D83" w:rsidRPr="0099660C">
        <w:rPr>
          <w:rFonts w:ascii="ＭＳ Ｐゴシック" w:eastAsia="ＭＳ Ｐゴシック" w:hAnsi="ＭＳ Ｐゴシック" w:hint="eastAsia"/>
          <w:sz w:val="20"/>
          <w:szCs w:val="20"/>
        </w:rPr>
        <w:t>。</w:t>
      </w:r>
    </w:p>
    <w:p w14:paraId="5D4E6B4F" w14:textId="316DA9A0" w:rsidR="006D43F6" w:rsidRPr="0099660C" w:rsidRDefault="00670D83" w:rsidP="009E5805">
      <w:pPr>
        <w:pStyle w:val="a7"/>
        <w:numPr>
          <w:ilvl w:val="0"/>
          <w:numId w:val="10"/>
        </w:numPr>
        <w:ind w:leftChars="0"/>
        <w:rPr>
          <w:rFonts w:ascii="ＭＳ Ｐゴシック" w:eastAsia="ＭＳ Ｐゴシック" w:hAnsi="ＭＳ Ｐゴシック"/>
          <w:sz w:val="20"/>
          <w:szCs w:val="20"/>
        </w:rPr>
      </w:pPr>
      <w:r w:rsidRPr="0099660C">
        <w:rPr>
          <w:rFonts w:ascii="ＭＳ Ｐゴシック" w:eastAsia="ＭＳ Ｐゴシック" w:hAnsi="ＭＳ Ｐゴシック" w:hint="eastAsia"/>
          <w:sz w:val="20"/>
          <w:szCs w:val="20"/>
        </w:rPr>
        <w:t>の例：</w:t>
      </w:r>
      <w:r w:rsidR="002C42CA" w:rsidRPr="0099660C">
        <w:rPr>
          <w:rFonts w:ascii="ＭＳ Ｐゴシック" w:eastAsia="ＭＳ Ｐゴシック" w:hAnsi="ＭＳ Ｐゴシック" w:hint="eastAsia"/>
          <w:sz w:val="20"/>
          <w:szCs w:val="20"/>
        </w:rPr>
        <w:t>受忍限度論</w:t>
      </w:r>
      <w:r w:rsidRPr="0099660C">
        <w:rPr>
          <w:rFonts w:ascii="ＭＳ Ｐゴシック" w:eastAsia="ＭＳ Ｐゴシック" w:hAnsi="ＭＳ Ｐゴシック" w:hint="eastAsia"/>
          <w:sz w:val="20"/>
          <w:szCs w:val="20"/>
        </w:rPr>
        <w:t>(軽微な損害は</w:t>
      </w:r>
      <w:r w:rsidR="009E5805">
        <w:rPr>
          <w:rFonts w:ascii="ＭＳ Ｐゴシック" w:eastAsia="ＭＳ Ｐゴシック" w:hAnsi="ＭＳ Ｐゴシック" w:hint="eastAsia"/>
          <w:sz w:val="20"/>
          <w:szCs w:val="20"/>
        </w:rPr>
        <w:t>受忍限度内なので補償</w:t>
      </w:r>
      <w:r w:rsidRPr="0099660C">
        <w:rPr>
          <w:rFonts w:ascii="ＭＳ Ｐゴシック" w:eastAsia="ＭＳ Ｐゴシック" w:hAnsi="ＭＳ Ｐゴシック" w:hint="eastAsia"/>
          <w:sz w:val="20"/>
          <w:szCs w:val="20"/>
        </w:rPr>
        <w:t>しない</w:t>
      </w:r>
      <w:r w:rsidRPr="0099660C">
        <w:rPr>
          <w:rFonts w:ascii="ＭＳ Ｐゴシック" w:eastAsia="ＭＳ Ｐゴシック" w:hAnsi="ＭＳ Ｐゴシック"/>
          <w:sz w:val="20"/>
          <w:szCs w:val="20"/>
        </w:rPr>
        <w:t xml:space="preserve">) </w:t>
      </w:r>
    </w:p>
    <w:p w14:paraId="181693DC" w14:textId="77777777" w:rsidR="00ED5B67" w:rsidRDefault="0099660C" w:rsidP="00555294">
      <w:pPr>
        <w:ind w:left="723" w:hangingChars="300" w:hanging="723"/>
        <w:rPr>
          <w:rFonts w:ascii="HG丸ｺﾞｼｯｸM-PRO" w:eastAsia="HG丸ｺﾞｼｯｸM-PRO" w:hAnsi="HG丸ｺﾞｼｯｸM-PRO"/>
          <w:szCs w:val="21"/>
        </w:rPr>
      </w:pPr>
      <w:r>
        <w:rPr>
          <w:rFonts w:ascii="ＭＳ Ｐゴシック" w:eastAsia="ＭＳ Ｐゴシック" w:hAnsi="ＭＳ Ｐゴシック" w:hint="eastAsia"/>
          <w:color w:val="4472C4" w:themeColor="accent1"/>
          <w:szCs w:val="21"/>
        </w:rPr>
        <w:t xml:space="preserve">　　　</w:t>
      </w:r>
      <w:r w:rsidRPr="0099660C">
        <w:rPr>
          <w:rFonts w:ascii="HG丸ｺﾞｼｯｸM-PRO" w:eastAsia="HG丸ｺﾞｼｯｸM-PRO" w:hAnsi="HG丸ｺﾞｼｯｸM-PRO" w:hint="eastAsia"/>
          <w:szCs w:val="21"/>
        </w:rPr>
        <w:t xml:space="preserve">　ところが、東</w:t>
      </w:r>
      <w:r>
        <w:rPr>
          <w:rFonts w:ascii="HG丸ｺﾞｼｯｸM-PRO" w:eastAsia="HG丸ｺﾞｼｯｸM-PRO" w:hAnsi="HG丸ｺﾞｼｯｸM-PRO" w:hint="eastAsia"/>
          <w:szCs w:val="21"/>
        </w:rPr>
        <w:t>電は、</w:t>
      </w:r>
      <w:r w:rsidR="00825EF1">
        <w:rPr>
          <w:rFonts w:ascii="HG丸ｺﾞｼｯｸM-PRO" w:eastAsia="HG丸ｺﾞｼｯｸM-PRO" w:hAnsi="HG丸ｺﾞｼｯｸM-PRO" w:hint="eastAsia"/>
          <w:szCs w:val="21"/>
        </w:rPr>
        <w:t>全く</w:t>
      </w:r>
      <w:r>
        <w:rPr>
          <w:rFonts w:ascii="HG丸ｺﾞｼｯｸM-PRO" w:eastAsia="HG丸ｺﾞｼｯｸM-PRO" w:hAnsi="HG丸ｺﾞｼｯｸM-PRO" w:hint="eastAsia"/>
          <w:szCs w:val="21"/>
        </w:rPr>
        <w:t>逆に「短期</w:t>
      </w:r>
      <w:r w:rsidRPr="006259D0">
        <w:rPr>
          <w:rFonts w:ascii="HG丸ｺﾞｼｯｸM-PRO" w:eastAsia="HG丸ｺﾞｼｯｸM-PRO" w:hAnsi="HG丸ｺﾞｼｯｸM-PRO" w:hint="eastAsia"/>
          <w:szCs w:val="21"/>
        </w:rPr>
        <w:t>は賠償対象</w:t>
      </w:r>
      <w:r>
        <w:rPr>
          <w:rFonts w:ascii="HG丸ｺﾞｼｯｸM-PRO" w:eastAsia="HG丸ｺﾞｼｯｸM-PRO" w:hAnsi="HG丸ｺﾞｼｯｸM-PRO" w:hint="eastAsia"/>
          <w:szCs w:val="21"/>
        </w:rPr>
        <w:t>、長期は賠償対象</w:t>
      </w:r>
      <w:r w:rsidRPr="006259D0">
        <w:rPr>
          <w:rFonts w:ascii="HG丸ｺﾞｼｯｸM-PRO" w:eastAsia="HG丸ｺﾞｼｯｸM-PRO" w:hAnsi="HG丸ｺﾞｼｯｸM-PRO" w:hint="eastAsia"/>
          <w:szCs w:val="21"/>
        </w:rPr>
        <w:t>外</w:t>
      </w:r>
      <w:r>
        <w:rPr>
          <w:rFonts w:ascii="HG丸ｺﾞｼｯｸM-PRO" w:eastAsia="HG丸ｺﾞｼｯｸM-PRO" w:hAnsi="HG丸ｺﾞｼｯｸM-PRO" w:hint="eastAsia"/>
          <w:szCs w:val="21"/>
        </w:rPr>
        <w:t>」としている。</w:t>
      </w:r>
      <w:r w:rsidR="00E27E49" w:rsidRPr="0099660C">
        <w:rPr>
          <w:rFonts w:ascii="HG丸ｺﾞｼｯｸM-PRO" w:eastAsia="HG丸ｺﾞｼｯｸM-PRO" w:hAnsi="HG丸ｺﾞｼｯｸM-PRO"/>
          <w:szCs w:val="21"/>
        </w:rPr>
        <w:t xml:space="preserve"> </w:t>
      </w:r>
    </w:p>
    <w:p w14:paraId="2119B9B7" w14:textId="7E3779A0" w:rsidR="0099660C" w:rsidRPr="00130798" w:rsidRDefault="00ED5B67" w:rsidP="00555294">
      <w:pPr>
        <w:ind w:left="723" w:hangingChars="300" w:hanging="723"/>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Cs w:val="21"/>
        </w:rPr>
        <w:t xml:space="preserve">　　　　　　　　</w:t>
      </w:r>
      <w:r w:rsidRPr="00130798">
        <w:rPr>
          <w:rFonts w:ascii="HG丸ｺﾞｼｯｸM-PRO" w:eastAsia="HG丸ｺﾞｼｯｸM-PRO" w:hAnsi="HG丸ｺﾞｼｯｸM-PRO" w:hint="eastAsia"/>
          <w:sz w:val="20"/>
          <w:szCs w:val="20"/>
        </w:rPr>
        <w:t>しかも、短期と長期を分ける基準年数も不明確。</w:t>
      </w:r>
      <w:r w:rsidR="00BB7D1A" w:rsidRPr="00130798">
        <w:rPr>
          <w:rFonts w:ascii="HG丸ｺﾞｼｯｸM-PRO" w:eastAsia="HG丸ｺﾞｼｯｸM-PRO" w:hAnsi="HG丸ｺﾞｼｯｸM-PRO" w:hint="eastAsia"/>
          <w:color w:val="4472C4" w:themeColor="accent1"/>
          <w:sz w:val="20"/>
          <w:szCs w:val="20"/>
        </w:rPr>
        <w:t xml:space="preserve">　</w:t>
      </w:r>
    </w:p>
    <w:p w14:paraId="627B5C89" w14:textId="33B060B7" w:rsidR="00BB7D1A" w:rsidRPr="00BB7D1A" w:rsidRDefault="005E5B19">
      <w:pPr>
        <w:rPr>
          <w:rFonts w:ascii="ＭＳ Ｐゴシック" w:eastAsia="ＭＳ Ｐゴシック" w:hAnsi="ＭＳ Ｐゴシック" w:hint="eastAsia"/>
          <w:color w:val="4472C4" w:themeColor="accent1"/>
          <w:szCs w:val="21"/>
        </w:rPr>
      </w:pPr>
      <w:r>
        <w:rPr>
          <w:rFonts w:ascii="ＭＳ Ｐゴシック" w:eastAsia="ＭＳ Ｐゴシック" w:hAnsi="ＭＳ Ｐゴシック" w:hint="eastAsia"/>
          <w:color w:val="4472C4" w:themeColor="accent1"/>
          <w:szCs w:val="21"/>
        </w:rPr>
        <w:t xml:space="preserve"> </w:t>
      </w:r>
      <w:r>
        <w:rPr>
          <w:rFonts w:ascii="ＭＳ Ｐゴシック" w:eastAsia="ＭＳ Ｐゴシック" w:hAnsi="ＭＳ Ｐゴシック"/>
          <w:color w:val="4472C4" w:themeColor="accent1"/>
          <w:szCs w:val="21"/>
        </w:rPr>
        <w:t xml:space="preserve"> </w:t>
      </w:r>
      <w:r w:rsidR="0099660C">
        <w:rPr>
          <w:rFonts w:ascii="ＭＳ Ｐゴシック" w:eastAsia="ＭＳ Ｐゴシック" w:hAnsi="ＭＳ Ｐゴシック" w:hint="eastAsia"/>
          <w:color w:val="4472C4" w:themeColor="accent1"/>
          <w:szCs w:val="21"/>
        </w:rPr>
        <w:t xml:space="preserve">　　　</w:t>
      </w:r>
      <w:r w:rsidR="00BB7D1A" w:rsidRPr="00BB7D1A">
        <w:rPr>
          <w:rFonts w:ascii="ＭＳ Ｐゴシック" w:eastAsia="ＭＳ Ｐゴシック" w:hAnsi="ＭＳ Ｐゴシック" w:hint="eastAsia"/>
          <w:color w:val="4472C4" w:themeColor="accent1"/>
          <w:szCs w:val="21"/>
        </w:rPr>
        <w:t>[参考</w:t>
      </w:r>
      <w:r w:rsidR="00B74F86">
        <w:rPr>
          <w:rFonts w:ascii="ＭＳ Ｐゴシック" w:eastAsia="ＭＳ Ｐゴシック" w:hAnsi="ＭＳ Ｐゴシック" w:hint="eastAsia"/>
          <w:color w:val="4472C4" w:themeColor="accent1"/>
          <w:szCs w:val="21"/>
        </w:rPr>
        <w:t>：</w:t>
      </w:r>
      <w:r w:rsidR="00BB7D1A" w:rsidRPr="00BB7D1A">
        <w:rPr>
          <w:rFonts w:ascii="ＭＳ Ｐゴシック" w:eastAsia="ＭＳ Ｐゴシック" w:hAnsi="ＭＳ Ｐゴシック" w:hint="eastAsia"/>
          <w:color w:val="4472C4" w:themeColor="accent1"/>
          <w:szCs w:val="21"/>
        </w:rPr>
        <w:t>門馬</w:t>
      </w:r>
      <w:r w:rsidR="00670D83">
        <w:rPr>
          <w:rFonts w:ascii="ＭＳ Ｐゴシック" w:eastAsia="ＭＳ Ｐゴシック" w:hAnsi="ＭＳ Ｐゴシック" w:hint="eastAsia"/>
          <w:color w:val="4472C4" w:themeColor="accent1"/>
          <w:szCs w:val="21"/>
        </w:rPr>
        <w:t>氏</w:t>
      </w:r>
      <w:r w:rsidR="00BB7D1A" w:rsidRPr="00BB7D1A">
        <w:rPr>
          <w:rFonts w:ascii="ＭＳ Ｐゴシック" w:eastAsia="ＭＳ Ｐゴシック" w:hAnsi="ＭＳ Ｐゴシック" w:hint="eastAsia"/>
          <w:color w:val="4472C4" w:themeColor="accent1"/>
          <w:szCs w:val="21"/>
        </w:rPr>
        <w:t>レジュメ</w:t>
      </w:r>
      <w:r w:rsidR="00B74F86">
        <w:rPr>
          <w:rFonts w:ascii="ＭＳ Ｐゴシック" w:eastAsia="ＭＳ Ｐゴシック" w:hAnsi="ＭＳ Ｐゴシック" w:hint="eastAsia"/>
          <w:color w:val="4472C4" w:themeColor="accent1"/>
          <w:szCs w:val="21"/>
        </w:rPr>
        <w:t>]</w:t>
      </w:r>
    </w:p>
    <w:p w14:paraId="271DD04A" w14:textId="03F670E5" w:rsidR="00BB7D1A" w:rsidRPr="0022647E" w:rsidRDefault="00BB7D1A" w:rsidP="0099660C">
      <w:pPr>
        <w:ind w:firstLineChars="300" w:firstLine="723"/>
        <w:rPr>
          <w:rFonts w:ascii="ＭＳ Ｐゴシック" w:eastAsia="ＭＳ Ｐゴシック" w:hAnsi="ＭＳ Ｐゴシック" w:cs="ＭＳ 明朝"/>
          <w:color w:val="4472C4" w:themeColor="accent1"/>
          <w:szCs w:val="21"/>
        </w:rPr>
      </w:pPr>
      <w:r w:rsidRPr="00BB7D1A">
        <w:rPr>
          <w:rFonts w:ascii="ＭＳ Ｐゴシック" w:eastAsia="ＭＳ Ｐゴシック" w:hAnsi="ＭＳ Ｐゴシック" w:cs="ＭＳ 明朝"/>
          <w:color w:val="4472C4" w:themeColor="accent1"/>
          <w:szCs w:val="21"/>
        </w:rPr>
        <w:t>東電回答</w:t>
      </w:r>
      <w:r w:rsidR="0022647E">
        <w:rPr>
          <w:rFonts w:ascii="ＭＳ Ｐゴシック" w:eastAsia="ＭＳ Ｐゴシック" w:hAnsi="ＭＳ Ｐゴシック" w:cs="ＭＳ 明朝" w:hint="eastAsia"/>
          <w:color w:val="4472C4" w:themeColor="accent1"/>
          <w:szCs w:val="21"/>
        </w:rPr>
        <w:t>⇒</w:t>
      </w:r>
      <w:r w:rsidRPr="0022647E">
        <w:rPr>
          <w:rFonts w:ascii="ＭＳ Ｐゴシック" w:eastAsia="ＭＳ Ｐゴシック" w:hAnsi="ＭＳ Ｐゴシック" w:cs="ＭＳ 明朝"/>
          <w:color w:val="4472C4" w:themeColor="accent1"/>
          <w:szCs w:val="21"/>
        </w:rPr>
        <w:t>仮置場は一時的、</w:t>
      </w:r>
      <w:r w:rsidRPr="0022647E">
        <w:rPr>
          <w:rFonts w:ascii="ＭＳ Ｐゴシック" w:eastAsia="ＭＳ Ｐゴシック" w:hAnsi="ＭＳ Ｐゴシック" w:cs="ＭＳ 明朝"/>
          <w:color w:val="4472C4" w:themeColor="accent1"/>
          <w:szCs w:val="21"/>
          <w:highlight w:val="yellow"/>
        </w:rPr>
        <w:t>短期な土地の提供なので「対象」</w:t>
      </w:r>
    </w:p>
    <w:p w14:paraId="3DCC77CE" w14:textId="2055A41C" w:rsidR="00BB7D1A" w:rsidRPr="0022647E" w:rsidRDefault="00BB7D1A" w:rsidP="00BB7D1A">
      <w:pPr>
        <w:ind w:firstLineChars="100" w:firstLine="241"/>
        <w:rPr>
          <w:rFonts w:ascii="ＭＳ Ｐゴシック" w:eastAsia="ＭＳ Ｐゴシック" w:hAnsi="ＭＳ Ｐゴシック" w:cs="ＭＳ 明朝"/>
          <w:color w:val="4472C4" w:themeColor="accent1"/>
          <w:szCs w:val="21"/>
        </w:rPr>
      </w:pPr>
      <w:r w:rsidRPr="0022647E">
        <w:rPr>
          <w:rFonts w:ascii="ＭＳ Ｐゴシック" w:eastAsia="ＭＳ Ｐゴシック" w:hAnsi="ＭＳ Ｐゴシック" w:cs="ＭＳ 明朝"/>
          <w:color w:val="4472C4" w:themeColor="accent1"/>
          <w:szCs w:val="21"/>
        </w:rPr>
        <w:t xml:space="preserve">　　</w:t>
      </w:r>
      <w:r w:rsidR="00257F1C" w:rsidRPr="0022647E">
        <w:rPr>
          <w:rFonts w:ascii="ＭＳ Ｐゴシック" w:eastAsia="ＭＳ Ｐゴシック" w:hAnsi="ＭＳ Ｐゴシック" w:cs="ＭＳ 明朝" w:hint="eastAsia"/>
          <w:color w:val="4472C4" w:themeColor="accent1"/>
          <w:szCs w:val="21"/>
        </w:rPr>
        <w:t xml:space="preserve"> </w:t>
      </w:r>
      <w:r w:rsidRPr="0022647E">
        <w:rPr>
          <w:rFonts w:ascii="ＭＳ Ｐゴシック" w:eastAsia="ＭＳ Ｐゴシック" w:hAnsi="ＭＳ Ｐゴシック" w:cs="ＭＳ 明朝"/>
          <w:color w:val="4472C4" w:themeColor="accent1"/>
          <w:szCs w:val="21"/>
        </w:rPr>
        <w:t xml:space="preserve">　　　</w:t>
      </w:r>
      <w:r w:rsidRPr="0022647E">
        <w:rPr>
          <w:rFonts w:ascii="ＭＳ Ｐゴシック" w:eastAsia="ＭＳ Ｐゴシック" w:hAnsi="ＭＳ Ｐゴシック" w:cs="ＭＳ 明朝" w:hint="eastAsia"/>
          <w:color w:val="4472C4" w:themeColor="accent1"/>
          <w:szCs w:val="21"/>
        </w:rPr>
        <w:t xml:space="preserve">　　 </w:t>
      </w:r>
      <w:r w:rsidR="00257F1C" w:rsidRPr="0022647E">
        <w:rPr>
          <w:rFonts w:ascii="ＭＳ Ｐゴシック" w:eastAsia="ＭＳ Ｐゴシック" w:hAnsi="ＭＳ Ｐゴシック" w:cs="ＭＳ 明朝"/>
          <w:color w:val="4472C4" w:themeColor="accent1"/>
          <w:szCs w:val="21"/>
        </w:rPr>
        <w:t xml:space="preserve">   </w:t>
      </w:r>
      <w:r w:rsidRPr="0022647E">
        <w:rPr>
          <w:rFonts w:ascii="ＭＳ Ｐゴシック" w:eastAsia="ＭＳ Ｐゴシック" w:hAnsi="ＭＳ Ｐゴシック" w:cs="ＭＳ 明朝"/>
          <w:color w:val="4472C4" w:themeColor="accent1"/>
          <w:szCs w:val="21"/>
        </w:rPr>
        <w:t>中間貯蔵未契約者は同施設の用に供されていると分からない「対象」</w:t>
      </w:r>
    </w:p>
    <w:p w14:paraId="681CFA44" w14:textId="35B7A1CC" w:rsidR="00BB7D1A" w:rsidRPr="0022647E" w:rsidRDefault="00BB7D1A" w:rsidP="0022647E">
      <w:pPr>
        <w:ind w:firstLineChars="800" w:firstLine="1928"/>
        <w:rPr>
          <w:rFonts w:ascii="ＭＳ Ｐゴシック" w:eastAsia="ＭＳ Ｐゴシック" w:hAnsi="ＭＳ Ｐゴシック" w:cs="ＭＳ 明朝"/>
          <w:color w:val="4472C4" w:themeColor="accent1"/>
          <w:szCs w:val="21"/>
        </w:rPr>
      </w:pPr>
      <w:r w:rsidRPr="0022647E">
        <w:rPr>
          <w:rFonts w:ascii="ＭＳ Ｐゴシック" w:eastAsia="ＭＳ Ｐゴシック" w:hAnsi="ＭＳ Ｐゴシック" w:cs="ＭＳ 明朝"/>
          <w:color w:val="4472C4" w:themeColor="accent1"/>
          <w:szCs w:val="21"/>
        </w:rPr>
        <w:t>中間貯蔵</w:t>
      </w:r>
      <w:r w:rsidR="00257F1C" w:rsidRPr="0022647E">
        <w:rPr>
          <w:rFonts w:ascii="ＭＳ Ｐゴシック" w:eastAsia="ＭＳ Ｐゴシック" w:hAnsi="ＭＳ Ｐゴシック" w:cs="ＭＳ 明朝" w:hint="eastAsia"/>
          <w:color w:val="4472C4" w:themeColor="accent1"/>
          <w:szCs w:val="21"/>
        </w:rPr>
        <w:t>地上権契約者</w:t>
      </w:r>
      <w:r w:rsidRPr="0022647E">
        <w:rPr>
          <w:rFonts w:ascii="ＭＳ Ｐゴシック" w:eastAsia="ＭＳ Ｐゴシック" w:hAnsi="ＭＳ Ｐゴシック" w:cs="ＭＳ 明朝"/>
          <w:color w:val="4472C4" w:themeColor="accent1"/>
          <w:szCs w:val="21"/>
        </w:rPr>
        <w:t>は</w:t>
      </w:r>
      <w:r w:rsidRPr="0022647E">
        <w:rPr>
          <w:rFonts w:ascii="ＭＳ Ｐゴシック" w:eastAsia="ＭＳ Ｐゴシック" w:hAnsi="ＭＳ Ｐゴシック" w:cs="ＭＳ 明朝"/>
          <w:color w:val="4472C4" w:themeColor="accent1"/>
          <w:szCs w:val="21"/>
          <w:highlight w:val="yellow"/>
        </w:rPr>
        <w:t>長期間土地を提供するので「対象外」</w:t>
      </w:r>
    </w:p>
    <w:p w14:paraId="12EFB7D3" w14:textId="38B37581" w:rsidR="00BB7D1A" w:rsidRPr="006D4761" w:rsidRDefault="00257F1C" w:rsidP="006D4761">
      <w:pPr>
        <w:ind w:firstLineChars="800" w:firstLine="1928"/>
        <w:rPr>
          <w:rFonts w:ascii="ＭＳ Ｐゴシック" w:eastAsia="ＭＳ Ｐゴシック" w:hAnsi="ＭＳ Ｐゴシック" w:cs="ＭＳ 明朝" w:hint="eastAsia"/>
          <w:color w:val="4472C4" w:themeColor="accent1"/>
          <w:szCs w:val="21"/>
        </w:rPr>
      </w:pPr>
      <w:r w:rsidRPr="0022647E">
        <w:rPr>
          <w:rFonts w:ascii="ＭＳ Ｐゴシック" w:eastAsia="ＭＳ Ｐゴシック" w:hAnsi="ＭＳ Ｐゴシック" w:cs="ＭＳ 明朝" w:hint="eastAsia"/>
          <w:color w:val="4472C4" w:themeColor="accent1"/>
          <w:szCs w:val="21"/>
        </w:rPr>
        <w:t>中間貯蔵</w:t>
      </w:r>
      <w:r w:rsidR="00BB7D1A" w:rsidRPr="0022647E">
        <w:rPr>
          <w:rFonts w:ascii="ＭＳ Ｐゴシック" w:eastAsia="ＭＳ Ｐゴシック" w:hAnsi="ＭＳ Ｐゴシック" w:cs="ＭＳ 明朝"/>
          <w:color w:val="4472C4" w:themeColor="accent1"/>
          <w:szCs w:val="21"/>
        </w:rPr>
        <w:t>譲渡者は営農意思・意向がないと判断で「対象外」</w:t>
      </w:r>
    </w:p>
    <w:p w14:paraId="7C597A81" w14:textId="279A4AFC" w:rsidR="00555294" w:rsidRDefault="00BB7D1A" w:rsidP="0022647E">
      <w:pPr>
        <w:ind w:left="1155" w:hangingChars="500" w:hanging="1155"/>
        <w:rPr>
          <w:rFonts w:ascii="HG丸ｺﾞｼｯｸM-PRO" w:eastAsia="HG丸ｺﾞｼｯｸM-PRO" w:hAnsi="HG丸ｺﾞｼｯｸM-PRO" w:cs="ＭＳ 明朝"/>
          <w:szCs w:val="21"/>
        </w:rPr>
      </w:pPr>
      <w:r w:rsidRPr="00BB7D1A">
        <w:rPr>
          <w:rFonts w:ascii="ＭＳ Ｐゴシック" w:eastAsia="ＭＳ Ｐゴシック" w:hAnsi="ＭＳ Ｐゴシック" w:cs="ＭＳ 明朝"/>
          <w:color w:val="4472C4" w:themeColor="accent1"/>
          <w:sz w:val="20"/>
          <w:szCs w:val="20"/>
        </w:rPr>
        <w:t xml:space="preserve">　　　</w:t>
      </w:r>
      <w:r w:rsidR="00555294" w:rsidRPr="00555294">
        <w:rPr>
          <w:rFonts w:ascii="HG丸ｺﾞｼｯｸM-PRO" w:eastAsia="HG丸ｺﾞｼｯｸM-PRO" w:hAnsi="HG丸ｺﾞｼｯｸM-PRO" w:cs="ＭＳ 明朝" w:hint="eastAsia"/>
          <w:szCs w:val="21"/>
        </w:rPr>
        <w:t>・東電</w:t>
      </w:r>
      <w:r w:rsidR="00555294">
        <w:rPr>
          <w:rFonts w:ascii="HG丸ｺﾞｼｯｸM-PRO" w:eastAsia="HG丸ｺﾞｼｯｸM-PRO" w:hAnsi="HG丸ｺﾞｼｯｸM-PRO" w:cs="ＭＳ 明朝" w:hint="eastAsia"/>
          <w:szCs w:val="21"/>
        </w:rPr>
        <w:t>の</w:t>
      </w:r>
      <w:r w:rsidR="00BD0829">
        <w:rPr>
          <w:rFonts w:ascii="HG丸ｺﾞｼｯｸM-PRO" w:eastAsia="HG丸ｺﾞｼｯｸM-PRO" w:hAnsi="HG丸ｺﾞｼｯｸM-PRO" w:cs="ＭＳ 明朝" w:hint="eastAsia"/>
          <w:szCs w:val="21"/>
        </w:rPr>
        <w:t>主張</w:t>
      </w:r>
      <w:r w:rsidR="00555294" w:rsidRPr="00555294">
        <w:rPr>
          <w:rFonts w:ascii="HG丸ｺﾞｼｯｸM-PRO" w:eastAsia="HG丸ｺﾞｼｯｸM-PRO" w:hAnsi="HG丸ｺﾞｼｯｸM-PRO" w:cs="ＭＳ 明朝" w:hint="eastAsia"/>
          <w:szCs w:val="21"/>
        </w:rPr>
        <w:t>は</w:t>
      </w:r>
      <w:r w:rsidR="00555294">
        <w:rPr>
          <w:rFonts w:ascii="HG丸ｺﾞｼｯｸM-PRO" w:eastAsia="HG丸ｺﾞｼｯｸM-PRO" w:hAnsi="HG丸ｺﾞｼｯｸM-PRO" w:cs="ＭＳ 明朝" w:hint="eastAsia"/>
          <w:szCs w:val="21"/>
        </w:rPr>
        <w:t>、新型コロナの休業補償で、</w:t>
      </w:r>
    </w:p>
    <w:p w14:paraId="13A98DD9" w14:textId="77777777" w:rsidR="00DB04DE" w:rsidRDefault="00555294" w:rsidP="0021010F">
      <w:pPr>
        <w:ind w:leftChars="200" w:left="1205" w:hangingChars="300" w:hanging="723"/>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「休業期間が一</w:t>
      </w:r>
      <w:r w:rsidR="009034BE">
        <w:rPr>
          <w:rFonts w:ascii="HG丸ｺﾞｼｯｸM-PRO" w:eastAsia="HG丸ｺﾞｼｯｸM-PRO" w:hAnsi="HG丸ｺﾞｼｯｸM-PRO" w:cs="ＭＳ 明朝" w:hint="eastAsia"/>
          <w:szCs w:val="21"/>
        </w:rPr>
        <w:t>週間</w:t>
      </w:r>
      <w:r>
        <w:rPr>
          <w:rFonts w:ascii="HG丸ｺﾞｼｯｸM-PRO" w:eastAsia="HG丸ｺﾞｼｯｸM-PRO" w:hAnsi="HG丸ｺﾞｼｯｸM-PRO" w:cs="ＭＳ 明朝" w:hint="eastAsia"/>
          <w:szCs w:val="21"/>
        </w:rPr>
        <w:t>の場合は休業補償が必要、一年の場合は不要」とする</w:t>
      </w:r>
      <w:r w:rsidR="00BD0829">
        <w:rPr>
          <w:rFonts w:ascii="HG丸ｺﾞｼｯｸM-PRO" w:eastAsia="HG丸ｺﾞｼｯｸM-PRO" w:hAnsi="HG丸ｺﾞｼｯｸM-PRO" w:cs="ＭＳ 明朝" w:hint="eastAsia"/>
          <w:szCs w:val="21"/>
        </w:rPr>
        <w:t>主張</w:t>
      </w:r>
      <w:r>
        <w:rPr>
          <w:rFonts w:ascii="HG丸ｺﾞｼｯｸM-PRO" w:eastAsia="HG丸ｺﾞｼｯｸM-PRO" w:hAnsi="HG丸ｺﾞｼｯｸM-PRO" w:cs="ＭＳ 明朝" w:hint="eastAsia"/>
          <w:szCs w:val="21"/>
        </w:rPr>
        <w:t>と同じ。</w:t>
      </w:r>
    </w:p>
    <w:p w14:paraId="15CAE16D" w14:textId="77777777" w:rsidR="007E26EE" w:rsidRDefault="007E26EE" w:rsidP="00DB04DE">
      <w:pPr>
        <w:rPr>
          <w:rFonts w:ascii="HG丸ｺﾞｼｯｸM-PRO" w:eastAsia="HG丸ｺﾞｼｯｸM-PRO" w:hAnsi="HG丸ｺﾞｼｯｸM-PRO" w:cs="ＭＳ 明朝"/>
          <w:szCs w:val="21"/>
        </w:rPr>
      </w:pPr>
    </w:p>
    <w:p w14:paraId="009E9A6B" w14:textId="01863C7B" w:rsidR="00DB04DE" w:rsidRDefault="00DB04DE" w:rsidP="00DB04DE">
      <w:pPr>
        <w:rPr>
          <w:rFonts w:ascii="HG丸ｺﾞｼｯｸM-PRO" w:eastAsia="HG丸ｺﾞｼｯｸM-PRO" w:hAnsi="HG丸ｺﾞｼｯｸM-PRO" w:cs="ＭＳ 明朝" w:hint="eastAsia"/>
          <w:szCs w:val="21"/>
        </w:rPr>
      </w:pPr>
      <w:r>
        <w:rPr>
          <w:rFonts w:ascii="HG丸ｺﾞｼｯｸM-PRO" w:eastAsia="HG丸ｺﾞｼｯｸM-PRO" w:hAnsi="HG丸ｺﾞｼｯｸM-PRO" w:cs="ＭＳ 明朝" w:hint="eastAsia"/>
          <w:szCs w:val="21"/>
        </w:rPr>
        <w:t>３．</w:t>
      </w:r>
      <w:bookmarkStart w:id="0" w:name="_Hlk105362924"/>
      <w:r w:rsidRPr="009C755F">
        <w:rPr>
          <w:rFonts w:ascii="HG丸ｺﾞｼｯｸM-PRO" w:eastAsia="HG丸ｺﾞｼｯｸM-PRO" w:hAnsi="HG丸ｺﾞｼｯｸM-PRO" w:cs="ＭＳ 明朝" w:hint="eastAsia"/>
          <w:b/>
          <w:bCs/>
          <w:sz w:val="22"/>
        </w:rPr>
        <w:t>「</w:t>
      </w:r>
      <w:r w:rsidRPr="009C755F">
        <w:rPr>
          <w:rFonts w:ascii="HG丸ｺﾞｼｯｸM-PRO" w:eastAsia="HG丸ｺﾞｼｯｸM-PRO" w:hAnsi="HG丸ｺﾞｼｯｸM-PRO" w:hint="eastAsia"/>
          <w:b/>
          <w:bCs/>
          <w:sz w:val="22"/>
        </w:rPr>
        <w:t>長期の場合は賠償対象外」</w:t>
      </w:r>
      <w:r w:rsidRPr="009C755F">
        <w:rPr>
          <w:rFonts w:ascii="HG丸ｺﾞｼｯｸM-PRO" w:eastAsia="HG丸ｺﾞｼｯｸM-PRO" w:hAnsi="HG丸ｺﾞｼｯｸM-PRO" w:cs="ＭＳ 明朝" w:hint="eastAsia"/>
          <w:b/>
          <w:bCs/>
          <w:sz w:val="22"/>
        </w:rPr>
        <w:t>の根拠</w:t>
      </w:r>
      <w:bookmarkEnd w:id="0"/>
      <w:r w:rsidRPr="009C755F">
        <w:rPr>
          <w:rFonts w:ascii="HG丸ｺﾞｼｯｸM-PRO" w:eastAsia="HG丸ｺﾞｼｯｸM-PRO" w:hAnsi="HG丸ｺﾞｼｯｸM-PRO" w:cs="ＭＳ 明朝" w:hint="eastAsia"/>
          <w:b/>
          <w:bCs/>
          <w:sz w:val="22"/>
        </w:rPr>
        <w:t>は理不尽な詭弁</w:t>
      </w:r>
    </w:p>
    <w:p w14:paraId="20396291" w14:textId="77777777" w:rsidR="00733BD5" w:rsidRDefault="00DB04DE" w:rsidP="00DB04DE">
      <w:pPr>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w:t>
      </w:r>
      <w:r w:rsidR="00D41421" w:rsidRPr="009C755F">
        <w:rPr>
          <w:rFonts w:ascii="HG丸ｺﾞｼｯｸM-PRO" w:eastAsia="HG丸ｺﾞｼｯｸM-PRO" w:hAnsi="HG丸ｺﾞｼｯｸM-PRO" w:cs="ＭＳ 明朝" w:hint="eastAsia"/>
          <w:szCs w:val="21"/>
        </w:rPr>
        <w:t>東京電力は、</w:t>
      </w:r>
      <w:r w:rsidR="00733BD5" w:rsidRPr="00733BD5">
        <w:rPr>
          <w:rFonts w:ascii="HG丸ｺﾞｼｯｸM-PRO" w:eastAsia="HG丸ｺﾞｼｯｸM-PRO" w:hAnsi="HG丸ｺﾞｼｯｸM-PRO" w:cs="ＭＳ 明朝" w:hint="eastAsia"/>
          <w:szCs w:val="21"/>
        </w:rPr>
        <w:t>「長期の場合は賠償対象外」の根拠</w:t>
      </w:r>
      <w:r w:rsidR="00733BD5">
        <w:rPr>
          <w:rFonts w:ascii="HG丸ｺﾞｼｯｸM-PRO" w:eastAsia="HG丸ｺﾞｼｯｸM-PRO" w:hAnsi="HG丸ｺﾞｼｯｸM-PRO" w:cs="ＭＳ 明朝" w:hint="eastAsia"/>
          <w:szCs w:val="21"/>
        </w:rPr>
        <w:t>として、</w:t>
      </w:r>
    </w:p>
    <w:p w14:paraId="1B4C593C" w14:textId="77777777" w:rsidR="00733BD5" w:rsidRDefault="00D41421" w:rsidP="00733BD5">
      <w:pPr>
        <w:ind w:firstLineChars="300" w:firstLine="723"/>
        <w:rPr>
          <w:rFonts w:ascii="HG丸ｺﾞｼｯｸM-PRO" w:eastAsia="HG丸ｺﾞｼｯｸM-PRO" w:hAnsi="HG丸ｺﾞｼｯｸM-PRO" w:cs="ＭＳ 明朝"/>
          <w:szCs w:val="21"/>
        </w:rPr>
      </w:pPr>
      <w:r w:rsidRPr="00733BD5">
        <w:rPr>
          <w:rFonts w:ascii="HG丸ｺﾞｼｯｸM-PRO" w:eastAsia="HG丸ｺﾞｼｯｸM-PRO" w:hAnsi="HG丸ｺﾞｼｯｸM-PRO" w:cs="ＭＳ 明朝" w:hint="eastAsia"/>
          <w:szCs w:val="21"/>
        </w:rPr>
        <w:t>「（地上権契約者は）長期間農</w:t>
      </w:r>
      <w:r w:rsidRPr="009C755F">
        <w:rPr>
          <w:rFonts w:ascii="HG丸ｺﾞｼｯｸM-PRO" w:eastAsia="HG丸ｺﾞｼｯｸM-PRO" w:hAnsi="HG丸ｺﾞｼｯｸM-PRO" w:cs="ＭＳ 明朝" w:hint="eastAsia"/>
          <w:szCs w:val="21"/>
        </w:rPr>
        <w:t>業以外の収益で生活をされると判断したから</w:t>
      </w:r>
      <w:r w:rsidR="009631CF" w:rsidRPr="009C755F">
        <w:rPr>
          <w:rFonts w:ascii="HG丸ｺﾞｼｯｸM-PRO" w:eastAsia="HG丸ｺﾞｼｯｸM-PRO" w:hAnsi="HG丸ｺﾞｼｯｸM-PRO" w:cs="ＭＳ 明朝" w:hint="eastAsia"/>
          <w:szCs w:val="21"/>
        </w:rPr>
        <w:t>賠償対</w:t>
      </w:r>
    </w:p>
    <w:p w14:paraId="7253E464" w14:textId="5C78A485" w:rsidR="009C755F" w:rsidRPr="00733BD5" w:rsidRDefault="009631CF" w:rsidP="00733BD5">
      <w:pPr>
        <w:ind w:firstLineChars="300" w:firstLine="723"/>
        <w:rPr>
          <w:rFonts w:ascii="HG丸ｺﾞｼｯｸM-PRO" w:eastAsia="HG丸ｺﾞｼｯｸM-PRO" w:hAnsi="HG丸ｺﾞｼｯｸM-PRO" w:cs="ＭＳ 明朝"/>
          <w:szCs w:val="21"/>
        </w:rPr>
      </w:pPr>
      <w:r w:rsidRPr="009C755F">
        <w:rPr>
          <w:rFonts w:ascii="HG丸ｺﾞｼｯｸM-PRO" w:eastAsia="HG丸ｺﾞｼｯｸM-PRO" w:hAnsi="HG丸ｺﾞｼｯｸM-PRO" w:cs="ＭＳ 明朝" w:hint="eastAsia"/>
          <w:szCs w:val="21"/>
        </w:rPr>
        <w:t>象外にした」旨</w:t>
      </w:r>
      <w:r w:rsidR="009C755F" w:rsidRPr="009C755F">
        <w:rPr>
          <w:rFonts w:ascii="HG丸ｺﾞｼｯｸM-PRO" w:eastAsia="HG丸ｺﾞｼｯｸM-PRO" w:hAnsi="HG丸ｺﾞｼｯｸM-PRO" w:cs="ＭＳ 明朝" w:hint="eastAsia"/>
          <w:szCs w:val="21"/>
        </w:rPr>
        <w:t>、述べている</w:t>
      </w:r>
      <w:r w:rsidR="009C755F">
        <w:rPr>
          <w:rFonts w:ascii="HG丸ｺﾞｼｯｸM-PRO" w:eastAsia="HG丸ｺﾞｼｯｸM-PRO" w:hAnsi="HG丸ｺﾞｼｯｸM-PRO" w:cs="ＭＳ 明朝" w:hint="eastAsia"/>
          <w:sz w:val="20"/>
          <w:szCs w:val="20"/>
        </w:rPr>
        <w:t>（</w:t>
      </w:r>
      <w:r w:rsidR="009C755F" w:rsidRPr="00F714BF">
        <w:rPr>
          <w:rFonts w:ascii="HG丸ｺﾞｼｯｸM-PRO" w:eastAsia="HG丸ｺﾞｼｯｸM-PRO" w:hAnsi="HG丸ｺﾞｼｯｸM-PRO" w:cs="ＭＳ 明朝" w:hint="eastAsia"/>
          <w:sz w:val="20"/>
          <w:szCs w:val="20"/>
        </w:rPr>
        <w:t>2022年4月28日</w:t>
      </w:r>
      <w:r w:rsidR="009C755F">
        <w:rPr>
          <w:rFonts w:ascii="HG丸ｺﾞｼｯｸM-PRO" w:eastAsia="HG丸ｺﾞｼｯｸM-PRO" w:hAnsi="HG丸ｺﾞｼｯｸM-PRO" w:cs="ＭＳ 明朝" w:hint="eastAsia"/>
          <w:sz w:val="20"/>
          <w:szCs w:val="20"/>
        </w:rPr>
        <w:t>営農賠償</w:t>
      </w:r>
      <w:r w:rsidR="009C755F" w:rsidRPr="00F714BF">
        <w:rPr>
          <w:rFonts w:ascii="HG丸ｺﾞｼｯｸM-PRO" w:eastAsia="HG丸ｺﾞｼｯｸM-PRO" w:hAnsi="HG丸ｺﾞｼｯｸM-PRO" w:cs="ＭＳ 明朝" w:hint="eastAsia"/>
          <w:sz w:val="20"/>
          <w:szCs w:val="20"/>
        </w:rPr>
        <w:t>第1回交渉</w:t>
      </w:r>
      <w:r w:rsidR="009C755F">
        <w:rPr>
          <w:rFonts w:ascii="HG丸ｺﾞｼｯｸM-PRO" w:eastAsia="HG丸ｺﾞｼｯｸM-PRO" w:hAnsi="HG丸ｺﾞｼｯｸM-PRO" w:cs="ＭＳ 明朝" w:hint="eastAsia"/>
          <w:sz w:val="20"/>
          <w:szCs w:val="20"/>
        </w:rPr>
        <w:t>）。</w:t>
      </w:r>
    </w:p>
    <w:p w14:paraId="0F2F5E15" w14:textId="343FD179" w:rsidR="009C755F" w:rsidRPr="009C755F" w:rsidRDefault="009C755F" w:rsidP="009C755F">
      <w:pPr>
        <w:ind w:firstLineChars="400" w:firstLine="964"/>
        <w:rPr>
          <w:rFonts w:ascii="HG丸ｺﾞｼｯｸM-PRO" w:eastAsia="HG丸ｺﾞｼｯｸM-PRO" w:hAnsi="HG丸ｺﾞｼｯｸM-PRO" w:cs="ＭＳ 明朝" w:hint="eastAsia"/>
          <w:szCs w:val="21"/>
        </w:rPr>
      </w:pPr>
      <w:r w:rsidRPr="009C755F">
        <w:rPr>
          <w:rFonts w:ascii="HG丸ｺﾞｼｯｸM-PRO" w:eastAsia="HG丸ｺﾞｼｯｸM-PRO" w:hAnsi="HG丸ｺﾞｼｯｸM-PRO" w:cs="ＭＳ 明朝" w:hint="eastAsia"/>
          <w:szCs w:val="21"/>
        </w:rPr>
        <w:t>この論理</w:t>
      </w:r>
      <w:r w:rsidR="00733BD5">
        <w:rPr>
          <w:rFonts w:ascii="HG丸ｺﾞｼｯｸM-PRO" w:eastAsia="HG丸ｺﾞｼｯｸM-PRO" w:hAnsi="HG丸ｺﾞｼｯｸM-PRO" w:cs="ＭＳ 明朝" w:hint="eastAsia"/>
          <w:szCs w:val="21"/>
        </w:rPr>
        <w:t>に基づけば、</w:t>
      </w:r>
    </w:p>
    <w:p w14:paraId="49035D36" w14:textId="3C060F4D" w:rsidR="006228E5" w:rsidRDefault="006228E5" w:rsidP="006228E5">
      <w:pPr>
        <w:ind w:leftChars="300" w:left="1185" w:hangingChars="200" w:hanging="462"/>
        <w:rPr>
          <w:rFonts w:ascii="HG丸ｺﾞｼｯｸM-PRO" w:eastAsia="HG丸ｺﾞｼｯｸM-PRO" w:hAnsi="HG丸ｺﾞｼｯｸM-PRO" w:cs="ＭＳ 明朝"/>
          <w:sz w:val="20"/>
          <w:szCs w:val="20"/>
        </w:rPr>
      </w:pPr>
      <w:r>
        <w:rPr>
          <w:rFonts w:ascii="HG丸ｺﾞｼｯｸM-PRO" w:eastAsia="HG丸ｺﾞｼｯｸM-PRO" w:hAnsi="HG丸ｺﾞｼｯｸM-PRO" w:cs="ＭＳ 明朝" w:hint="eastAsia"/>
          <w:sz w:val="20"/>
          <w:szCs w:val="20"/>
        </w:rPr>
        <w:t>e</w:t>
      </w:r>
      <w:r>
        <w:rPr>
          <w:rFonts w:ascii="HG丸ｺﾞｼｯｸM-PRO" w:eastAsia="HG丸ｺﾞｼｯｸM-PRO" w:hAnsi="HG丸ｺﾞｼｯｸM-PRO" w:cs="ＭＳ 明朝"/>
          <w:sz w:val="20"/>
          <w:szCs w:val="20"/>
        </w:rPr>
        <w:t>x1.</w:t>
      </w:r>
      <w:r w:rsidR="009631CF" w:rsidRPr="00F714BF">
        <w:rPr>
          <w:rFonts w:ascii="HG丸ｺﾞｼｯｸM-PRO" w:eastAsia="HG丸ｺﾞｼｯｸM-PRO" w:hAnsi="HG丸ｺﾞｼｯｸM-PRO" w:cs="ＭＳ 明朝" w:hint="eastAsia"/>
          <w:sz w:val="20"/>
          <w:szCs w:val="20"/>
        </w:rPr>
        <w:t>新型コロナ</w:t>
      </w:r>
      <w:r>
        <w:rPr>
          <w:rFonts w:ascii="HG丸ｺﾞｼｯｸM-PRO" w:eastAsia="HG丸ｺﾞｼｯｸM-PRO" w:hAnsi="HG丸ｺﾞｼｯｸM-PRO" w:cs="ＭＳ 明朝" w:hint="eastAsia"/>
          <w:sz w:val="20"/>
          <w:szCs w:val="20"/>
        </w:rPr>
        <w:t>の休業補償</w:t>
      </w:r>
      <w:r w:rsidR="009631CF" w:rsidRPr="00F714BF">
        <w:rPr>
          <w:rFonts w:ascii="HG丸ｺﾞｼｯｸM-PRO" w:eastAsia="HG丸ｺﾞｼｯｸM-PRO" w:hAnsi="HG丸ｺﾞｼｯｸM-PRO" w:cs="ＭＳ 明朝" w:hint="eastAsia"/>
          <w:sz w:val="20"/>
          <w:szCs w:val="20"/>
        </w:rPr>
        <w:t>で</w:t>
      </w:r>
      <w:r>
        <w:rPr>
          <w:rFonts w:ascii="HG丸ｺﾞｼｯｸM-PRO" w:eastAsia="HG丸ｺﾞｼｯｸM-PRO" w:hAnsi="HG丸ｺﾞｼｯｸM-PRO" w:cs="ＭＳ 明朝" w:hint="eastAsia"/>
          <w:sz w:val="20"/>
          <w:szCs w:val="20"/>
        </w:rPr>
        <w:t>、休業</w:t>
      </w:r>
      <w:r>
        <w:rPr>
          <w:rFonts w:ascii="HG丸ｺﾞｼｯｸM-PRO" w:eastAsia="HG丸ｺﾞｼｯｸM-PRO" w:hAnsi="HG丸ｺﾞｼｯｸM-PRO" w:cs="ＭＳ 明朝" w:hint="eastAsia"/>
          <w:sz w:val="20"/>
          <w:szCs w:val="20"/>
        </w:rPr>
        <w:t>期間が短期なら補償を要するが、長期なら補償は不要、ということになる</w:t>
      </w:r>
      <w:r w:rsidR="005D4297">
        <w:rPr>
          <w:rFonts w:ascii="HG丸ｺﾞｼｯｸM-PRO" w:eastAsia="HG丸ｺﾞｼｯｸM-PRO" w:hAnsi="HG丸ｺﾞｼｯｸM-PRO" w:cs="ＭＳ 明朝" w:hint="eastAsia"/>
          <w:sz w:val="20"/>
          <w:szCs w:val="20"/>
        </w:rPr>
        <w:t>。</w:t>
      </w:r>
      <w:r w:rsidR="005D4297">
        <w:rPr>
          <w:rFonts w:ascii="ＭＳ 明朝" w:eastAsia="ＭＳ 明朝" w:hAnsi="ＭＳ 明朝" w:cs="ＭＳ 明朝" w:hint="eastAsia"/>
          <w:sz w:val="20"/>
          <w:szCs w:val="20"/>
        </w:rPr>
        <w:t>➩</w:t>
      </w:r>
      <w:r w:rsidR="005D4297">
        <w:rPr>
          <w:rFonts w:ascii="HG丸ｺﾞｼｯｸM-PRO" w:eastAsia="HG丸ｺﾞｼｯｸM-PRO" w:hAnsi="HG丸ｺﾞｼｯｸM-PRO" w:cs="ＭＳ 明朝" w:hint="eastAsia"/>
          <w:sz w:val="20"/>
          <w:szCs w:val="20"/>
        </w:rPr>
        <w:t>短期で済む場合も長期で設定しようとする。</w:t>
      </w:r>
    </w:p>
    <w:p w14:paraId="0375495D" w14:textId="5AE54E60" w:rsidR="002429DA" w:rsidRDefault="006228E5" w:rsidP="006228E5">
      <w:pPr>
        <w:ind w:leftChars="300" w:left="1185" w:hangingChars="200" w:hanging="462"/>
        <w:rPr>
          <w:rFonts w:ascii="HG丸ｺﾞｼｯｸM-PRO" w:eastAsia="HG丸ｺﾞｼｯｸM-PRO" w:hAnsi="HG丸ｺﾞｼｯｸM-PRO" w:cs="ＭＳ 明朝"/>
          <w:sz w:val="20"/>
          <w:szCs w:val="20"/>
        </w:rPr>
      </w:pPr>
      <w:r>
        <w:rPr>
          <w:rFonts w:ascii="HG丸ｺﾞｼｯｸM-PRO" w:eastAsia="HG丸ｺﾞｼｯｸM-PRO" w:hAnsi="HG丸ｺﾞｼｯｸM-PRO" w:cs="ＭＳ 明朝" w:hint="eastAsia"/>
          <w:sz w:val="20"/>
          <w:szCs w:val="20"/>
        </w:rPr>
        <w:lastRenderedPageBreak/>
        <w:t>e</w:t>
      </w:r>
      <w:r>
        <w:rPr>
          <w:rFonts w:ascii="HG丸ｺﾞｼｯｸM-PRO" w:eastAsia="HG丸ｺﾞｼｯｸM-PRO" w:hAnsi="HG丸ｺﾞｼｯｸM-PRO" w:cs="ＭＳ 明朝"/>
          <w:sz w:val="20"/>
          <w:szCs w:val="20"/>
        </w:rPr>
        <w:t>x2</w:t>
      </w:r>
      <w:r>
        <w:rPr>
          <w:rFonts w:ascii="HG丸ｺﾞｼｯｸM-PRO" w:eastAsia="HG丸ｺﾞｼｯｸM-PRO" w:hAnsi="HG丸ｺﾞｼｯｸM-PRO" w:cs="ＭＳ 明朝"/>
          <w:sz w:val="20"/>
          <w:szCs w:val="20"/>
        </w:rPr>
        <w:t>.</w:t>
      </w:r>
      <w:r w:rsidR="009C755F">
        <w:rPr>
          <w:rFonts w:ascii="HG丸ｺﾞｼｯｸM-PRO" w:eastAsia="HG丸ｺﾞｼｯｸM-PRO" w:hAnsi="HG丸ｺﾞｼｯｸM-PRO" w:cs="ＭＳ 明朝" w:hint="eastAsia"/>
          <w:sz w:val="20"/>
          <w:szCs w:val="20"/>
        </w:rPr>
        <w:t>漁業の制限補償で、</w:t>
      </w:r>
      <w:bookmarkStart w:id="1" w:name="_Hlk105361792"/>
      <w:r>
        <w:rPr>
          <w:rFonts w:ascii="HG丸ｺﾞｼｯｸM-PRO" w:eastAsia="HG丸ｺﾞｼｯｸM-PRO" w:hAnsi="HG丸ｺﾞｼｯｸM-PRO" w:cs="ＭＳ 明朝" w:hint="eastAsia"/>
          <w:sz w:val="20"/>
          <w:szCs w:val="20"/>
        </w:rPr>
        <w:t>制限期間が短期なら補償を要するが、長期なら補償は不要、ということになる。</w:t>
      </w:r>
      <w:r w:rsidR="005D4297">
        <w:rPr>
          <w:rFonts w:ascii="ＭＳ 明朝" w:eastAsia="ＭＳ 明朝" w:hAnsi="ＭＳ 明朝" w:cs="ＭＳ 明朝" w:hint="eastAsia"/>
          <w:sz w:val="20"/>
          <w:szCs w:val="20"/>
        </w:rPr>
        <w:t>➩</w:t>
      </w:r>
      <w:r w:rsidR="005D4297">
        <w:rPr>
          <w:rFonts w:ascii="HG丸ｺﾞｼｯｸM-PRO" w:eastAsia="HG丸ｺﾞｼｯｸM-PRO" w:hAnsi="HG丸ｺﾞｼｯｸM-PRO" w:cs="ＭＳ 明朝" w:hint="eastAsia"/>
          <w:sz w:val="20"/>
          <w:szCs w:val="20"/>
        </w:rPr>
        <w:t>短期で済む場合も長期で設定しようとする。</w:t>
      </w:r>
    </w:p>
    <w:bookmarkEnd w:id="1"/>
    <w:p w14:paraId="551D4E33" w14:textId="406B329B" w:rsidR="00FC1F49" w:rsidRPr="007E26EE" w:rsidRDefault="006228E5" w:rsidP="00887226">
      <w:pPr>
        <w:ind w:leftChars="300" w:left="723"/>
        <w:rPr>
          <w:rFonts w:ascii="HG丸ｺﾞｼｯｸM-PRO" w:eastAsia="HG丸ｺﾞｼｯｸM-PRO" w:hAnsi="HG丸ｺﾞｼｯｸM-PRO" w:cs="ＭＳ 明朝" w:hint="eastAsia"/>
          <w:szCs w:val="21"/>
        </w:rPr>
      </w:pPr>
      <w:r w:rsidRPr="007E26EE">
        <w:rPr>
          <w:rFonts w:ascii="HG丸ｺﾞｼｯｸM-PRO" w:eastAsia="HG丸ｺﾞｼｯｸM-PRO" w:hAnsi="HG丸ｺﾞｼｯｸM-PRO" w:cs="ＭＳ 明朝" w:hint="eastAsia"/>
          <w:szCs w:val="21"/>
        </w:rPr>
        <w:t>e</w:t>
      </w:r>
      <w:r w:rsidRPr="007E26EE">
        <w:rPr>
          <w:rFonts w:ascii="HG丸ｺﾞｼｯｸM-PRO" w:eastAsia="HG丸ｺﾞｼｯｸM-PRO" w:hAnsi="HG丸ｺﾞｼｯｸM-PRO" w:cs="ＭＳ 明朝"/>
          <w:szCs w:val="21"/>
        </w:rPr>
        <w:t>x1,ex2</w:t>
      </w:r>
      <w:r w:rsidRPr="007E26EE">
        <w:rPr>
          <w:rFonts w:ascii="HG丸ｺﾞｼｯｸM-PRO" w:eastAsia="HG丸ｺﾞｼｯｸM-PRO" w:hAnsi="HG丸ｺﾞｼｯｸM-PRO" w:cs="ＭＳ 明朝" w:hint="eastAsia"/>
          <w:szCs w:val="21"/>
        </w:rPr>
        <w:t>から分かるように、</w:t>
      </w:r>
      <w:r w:rsidRPr="007E26EE">
        <w:rPr>
          <w:rFonts w:ascii="HG丸ｺﾞｼｯｸM-PRO" w:eastAsia="HG丸ｺﾞｼｯｸM-PRO" w:hAnsi="HG丸ｺﾞｼｯｸM-PRO" w:cs="ＭＳ 明朝" w:hint="eastAsia"/>
          <w:szCs w:val="21"/>
        </w:rPr>
        <w:t>「</w:t>
      </w:r>
      <w:r w:rsidRPr="007E26EE">
        <w:rPr>
          <w:rFonts w:ascii="HG丸ｺﾞｼｯｸM-PRO" w:eastAsia="HG丸ｺﾞｼｯｸM-PRO" w:hAnsi="HG丸ｺﾞｼｯｸM-PRO" w:hint="eastAsia"/>
          <w:szCs w:val="21"/>
        </w:rPr>
        <w:t>長期の場合は賠償対象外」</w:t>
      </w:r>
      <w:r w:rsidRPr="007E26EE">
        <w:rPr>
          <w:rFonts w:ascii="HG丸ｺﾞｼｯｸM-PRO" w:eastAsia="HG丸ｺﾞｼｯｸM-PRO" w:hAnsi="HG丸ｺﾞｼｯｸM-PRO" w:cs="ＭＳ 明朝" w:hint="eastAsia"/>
          <w:szCs w:val="21"/>
        </w:rPr>
        <w:t>は理不尽</w:t>
      </w:r>
      <w:r w:rsidR="00733BD5">
        <w:rPr>
          <w:rFonts w:ascii="HG丸ｺﾞｼｯｸM-PRO" w:eastAsia="HG丸ｺﾞｼｯｸM-PRO" w:hAnsi="HG丸ｺﾞｼｯｸM-PRO" w:cs="ＭＳ 明朝" w:hint="eastAsia"/>
          <w:szCs w:val="21"/>
        </w:rPr>
        <w:t>なため</w:t>
      </w:r>
      <w:r w:rsidR="00ED259A">
        <w:rPr>
          <w:rFonts w:ascii="HG丸ｺﾞｼｯｸM-PRO" w:eastAsia="HG丸ｺﾞｼｯｸM-PRO" w:hAnsi="HG丸ｺﾞｼｯｸM-PRO" w:cs="ＭＳ 明朝" w:hint="eastAsia"/>
          <w:szCs w:val="21"/>
        </w:rPr>
        <w:t>、新型コロナ休業補償でも漁業の制限補償でも</w:t>
      </w:r>
      <w:r w:rsidR="00733BD5">
        <w:rPr>
          <w:rFonts w:ascii="HG丸ｺﾞｼｯｸM-PRO" w:eastAsia="HG丸ｺﾞｼｯｸM-PRO" w:hAnsi="HG丸ｺﾞｼｯｸM-PRO" w:cs="ＭＳ 明朝" w:hint="eastAsia"/>
          <w:szCs w:val="21"/>
        </w:rPr>
        <w:t>適用</w:t>
      </w:r>
      <w:r w:rsidR="00ED259A">
        <w:rPr>
          <w:rFonts w:ascii="HG丸ｺﾞｼｯｸM-PRO" w:eastAsia="HG丸ｺﾞｼｯｸM-PRO" w:hAnsi="HG丸ｺﾞｼｯｸM-PRO" w:cs="ＭＳ 明朝" w:hint="eastAsia"/>
          <w:szCs w:val="21"/>
        </w:rPr>
        <w:t>されて</w:t>
      </w:r>
      <w:r w:rsidR="00887226">
        <w:rPr>
          <w:rFonts w:ascii="HG丸ｺﾞｼｯｸM-PRO" w:eastAsia="HG丸ｺﾞｼｯｸM-PRO" w:hAnsi="HG丸ｺﾞｼｯｸM-PRO" w:cs="ＭＳ 明朝" w:hint="eastAsia"/>
          <w:szCs w:val="21"/>
        </w:rPr>
        <w:t>いない。</w:t>
      </w:r>
    </w:p>
    <w:p w14:paraId="6CA6653F" w14:textId="27118329" w:rsidR="000A239C" w:rsidRDefault="00FC1F49" w:rsidP="009243BC">
      <w:pPr>
        <w:ind w:leftChars="150" w:left="602" w:hangingChars="100" w:hanging="241"/>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w:t>
      </w:r>
      <w:r w:rsidR="000779D3">
        <w:rPr>
          <w:rFonts w:ascii="HG丸ｺﾞｼｯｸM-PRO" w:eastAsia="HG丸ｺﾞｼｯｸM-PRO" w:hAnsi="HG丸ｺﾞｼｯｸM-PRO" w:cs="ＭＳ 明朝" w:hint="eastAsia"/>
          <w:szCs w:val="21"/>
        </w:rPr>
        <w:t>地権者</w:t>
      </w:r>
      <w:r w:rsidR="000A239C">
        <w:rPr>
          <w:rFonts w:ascii="HG丸ｺﾞｼｯｸM-PRO" w:eastAsia="HG丸ｺﾞｼｯｸM-PRO" w:hAnsi="HG丸ｺﾞｼｯｸM-PRO" w:cs="ＭＳ 明朝" w:hint="eastAsia"/>
          <w:szCs w:val="21"/>
        </w:rPr>
        <w:t>がお願いして</w:t>
      </w:r>
      <w:r w:rsidR="00E15241">
        <w:rPr>
          <w:rFonts w:ascii="HG丸ｺﾞｼｯｸM-PRO" w:eastAsia="HG丸ｺﾞｼｯｸM-PRO" w:hAnsi="HG丸ｺﾞｼｯｸM-PRO" w:cs="ＭＳ 明朝" w:hint="eastAsia"/>
          <w:szCs w:val="21"/>
        </w:rPr>
        <w:t>中間貯蔵施設用地にしてもらった</w:t>
      </w:r>
      <w:r w:rsidR="000A239C">
        <w:rPr>
          <w:rFonts w:ascii="HG丸ｺﾞｼｯｸM-PRO" w:eastAsia="HG丸ｺﾞｼｯｸM-PRO" w:hAnsi="HG丸ｺﾞｼｯｸM-PRO" w:cs="ＭＳ 明朝" w:hint="eastAsia"/>
          <w:szCs w:val="21"/>
        </w:rPr>
        <w:t>のならともかく、</w:t>
      </w:r>
      <w:r w:rsidR="002429DA" w:rsidRPr="002429DA">
        <w:rPr>
          <w:rFonts w:ascii="HG丸ｺﾞｼｯｸM-PRO" w:eastAsia="HG丸ｺﾞｼｯｸM-PRO" w:hAnsi="HG丸ｺﾞｼｯｸM-PRO" w:cs="ＭＳ 明朝" w:hint="eastAsia"/>
          <w:szCs w:val="21"/>
        </w:rPr>
        <w:t>地権者にお願いして</w:t>
      </w:r>
      <w:r w:rsidR="002429DA">
        <w:rPr>
          <w:rFonts w:ascii="HG丸ｺﾞｼｯｸM-PRO" w:eastAsia="HG丸ｺﾞｼｯｸM-PRO" w:hAnsi="HG丸ｺﾞｼｯｸM-PRO" w:cs="ＭＳ 明朝" w:hint="eastAsia"/>
          <w:szCs w:val="21"/>
        </w:rPr>
        <w:t>中間貯蔵施設</w:t>
      </w:r>
      <w:r w:rsidR="00E15241">
        <w:rPr>
          <w:rFonts w:ascii="HG丸ｺﾞｼｯｸM-PRO" w:eastAsia="HG丸ｺﾞｼｯｸM-PRO" w:hAnsi="HG丸ｺﾞｼｯｸM-PRO" w:cs="ＭＳ 明朝" w:hint="eastAsia"/>
          <w:szCs w:val="21"/>
        </w:rPr>
        <w:t>用地</w:t>
      </w:r>
      <w:r w:rsidR="002429DA">
        <w:rPr>
          <w:rFonts w:ascii="HG丸ｺﾞｼｯｸM-PRO" w:eastAsia="HG丸ｺﾞｼｯｸM-PRO" w:hAnsi="HG丸ｺﾞｼｯｸM-PRO" w:cs="ＭＳ 明朝" w:hint="eastAsia"/>
          <w:szCs w:val="21"/>
        </w:rPr>
        <w:t>にしておいて</w:t>
      </w:r>
      <w:r w:rsidR="006D4761">
        <w:rPr>
          <w:rFonts w:ascii="HG丸ｺﾞｼｯｸM-PRO" w:eastAsia="HG丸ｺﾞｼｯｸM-PRO" w:hAnsi="HG丸ｺﾞｼｯｸM-PRO" w:cs="ＭＳ 明朝" w:hint="eastAsia"/>
          <w:szCs w:val="21"/>
        </w:rPr>
        <w:t>（</w:t>
      </w:r>
      <w:r w:rsidR="002429DA">
        <w:rPr>
          <w:rFonts w:ascii="HG丸ｺﾞｼｯｸM-PRO" w:eastAsia="HG丸ｺﾞｼｯｸM-PRO" w:hAnsi="HG丸ｺﾞｼｯｸM-PRO" w:cs="ＭＳ 明朝" w:hint="eastAsia"/>
          <w:szCs w:val="21"/>
        </w:rPr>
        <w:t>いいかえれば、</w:t>
      </w:r>
      <w:r w:rsidR="00E15241">
        <w:rPr>
          <w:rFonts w:ascii="HG丸ｺﾞｼｯｸM-PRO" w:eastAsia="HG丸ｺﾞｼｯｸM-PRO" w:hAnsi="HG丸ｺﾞｼｯｸM-PRO" w:cs="ＭＳ 明朝" w:hint="eastAsia"/>
          <w:szCs w:val="21"/>
        </w:rPr>
        <w:t>長期に</w:t>
      </w:r>
      <w:r w:rsidR="002429DA">
        <w:rPr>
          <w:rFonts w:ascii="HG丸ｺﾞｼｯｸM-PRO" w:eastAsia="HG丸ｺﾞｼｯｸM-PRO" w:hAnsi="HG丸ｺﾞｼｯｸM-PRO" w:cs="ＭＳ 明朝" w:hint="eastAsia"/>
          <w:szCs w:val="21"/>
        </w:rPr>
        <w:t>生計</w:t>
      </w:r>
      <w:r w:rsidR="009243BC">
        <w:rPr>
          <w:rFonts w:ascii="HG丸ｺﾞｼｯｸM-PRO" w:eastAsia="HG丸ｺﾞｼｯｸM-PRO" w:hAnsi="HG丸ｺﾞｼｯｸM-PRO" w:cs="ＭＳ 明朝" w:hint="eastAsia"/>
          <w:szCs w:val="21"/>
        </w:rPr>
        <w:t>手段</w:t>
      </w:r>
      <w:r w:rsidR="002429DA">
        <w:rPr>
          <w:rFonts w:ascii="HG丸ｺﾞｼｯｸM-PRO" w:eastAsia="HG丸ｺﾞｼｯｸM-PRO" w:hAnsi="HG丸ｺﾞｼｯｸM-PRO" w:cs="ＭＳ 明朝" w:hint="eastAsia"/>
          <w:szCs w:val="21"/>
        </w:rPr>
        <w:t>を奪っておいて</w:t>
      </w:r>
      <w:r w:rsidR="006D4761">
        <w:rPr>
          <w:rFonts w:ascii="HG丸ｺﾞｼｯｸM-PRO" w:eastAsia="HG丸ｺﾞｼｯｸM-PRO" w:hAnsi="HG丸ｺﾞｼｯｸM-PRO" w:cs="ＭＳ 明朝" w:hint="eastAsia"/>
          <w:szCs w:val="21"/>
        </w:rPr>
        <w:t>）</w:t>
      </w:r>
      <w:r w:rsidR="002429DA">
        <w:rPr>
          <w:rFonts w:ascii="HG丸ｺﾞｼｯｸM-PRO" w:eastAsia="HG丸ｺﾞｼｯｸM-PRO" w:hAnsi="HG丸ｺﾞｼｯｸM-PRO" w:cs="ＭＳ 明朝" w:hint="eastAsia"/>
          <w:szCs w:val="21"/>
        </w:rPr>
        <w:t>、</w:t>
      </w:r>
      <w:r w:rsidR="006D4761">
        <w:rPr>
          <w:rFonts w:ascii="HG丸ｺﾞｼｯｸM-PRO" w:eastAsia="HG丸ｺﾞｼｯｸM-PRO" w:hAnsi="HG丸ｺﾞｼｯｸM-PRO" w:cs="ＭＳ 明朝" w:hint="eastAsia"/>
          <w:szCs w:val="21"/>
        </w:rPr>
        <w:t>「長期</w:t>
      </w:r>
      <w:r w:rsidR="001B6147">
        <w:rPr>
          <w:rFonts w:ascii="HG丸ｺﾞｼｯｸM-PRO" w:eastAsia="HG丸ｺﾞｼｯｸM-PRO" w:hAnsi="HG丸ｺﾞｼｯｸM-PRO" w:cs="ＭＳ 明朝" w:hint="eastAsia"/>
          <w:szCs w:val="21"/>
        </w:rPr>
        <w:t>なので</w:t>
      </w:r>
      <w:r w:rsidR="006D4761">
        <w:rPr>
          <w:rFonts w:ascii="HG丸ｺﾞｼｯｸM-PRO" w:eastAsia="HG丸ｺﾞｼｯｸM-PRO" w:hAnsi="HG丸ｺﾞｼｯｸM-PRO" w:cs="ＭＳ 明朝" w:hint="eastAsia"/>
          <w:szCs w:val="21"/>
        </w:rPr>
        <w:t>他の生計</w:t>
      </w:r>
      <w:r w:rsidR="009243BC">
        <w:rPr>
          <w:rFonts w:ascii="HG丸ｺﾞｼｯｸM-PRO" w:eastAsia="HG丸ｺﾞｼｯｸM-PRO" w:hAnsi="HG丸ｺﾞｼｯｸM-PRO" w:cs="ＭＳ 明朝" w:hint="eastAsia"/>
          <w:szCs w:val="21"/>
        </w:rPr>
        <w:t>手段</w:t>
      </w:r>
      <w:r w:rsidR="006D4761">
        <w:rPr>
          <w:rFonts w:ascii="HG丸ｺﾞｼｯｸM-PRO" w:eastAsia="HG丸ｺﾞｼｯｸM-PRO" w:hAnsi="HG丸ｺﾞｼｯｸM-PRO" w:cs="ＭＳ 明朝" w:hint="eastAsia"/>
          <w:szCs w:val="21"/>
        </w:rPr>
        <w:t>を得るはず」</w:t>
      </w:r>
      <w:r w:rsidR="000A239C">
        <w:rPr>
          <w:rFonts w:ascii="HG丸ｺﾞｼｯｸM-PRO" w:eastAsia="HG丸ｺﾞｼｯｸM-PRO" w:hAnsi="HG丸ｺﾞｼｯｸM-PRO" w:cs="ＭＳ 明朝" w:hint="eastAsia"/>
          <w:szCs w:val="21"/>
        </w:rPr>
        <w:t>とは？！</w:t>
      </w:r>
    </w:p>
    <w:p w14:paraId="61E44C49" w14:textId="7EA39B2F" w:rsidR="002429DA" w:rsidRDefault="000A239C" w:rsidP="001B6147">
      <w:pPr>
        <w:ind w:leftChars="200" w:left="482" w:firstLineChars="50" w:firstLine="120"/>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さらに、</w:t>
      </w:r>
      <w:r>
        <w:rPr>
          <w:rFonts w:ascii="HG丸ｺﾞｼｯｸM-PRO" w:eastAsia="HG丸ｺﾞｼｯｸM-PRO" w:hAnsi="HG丸ｺﾞｼｯｸM-PRO" w:cs="ＭＳ 明朝" w:hint="eastAsia"/>
          <w:szCs w:val="21"/>
        </w:rPr>
        <w:t>「長期なので他の生計</w:t>
      </w:r>
      <w:r w:rsidR="009243BC">
        <w:rPr>
          <w:rFonts w:ascii="HG丸ｺﾞｼｯｸM-PRO" w:eastAsia="HG丸ｺﾞｼｯｸM-PRO" w:hAnsi="HG丸ｺﾞｼｯｸM-PRO" w:cs="ＭＳ 明朝" w:hint="eastAsia"/>
          <w:szCs w:val="21"/>
        </w:rPr>
        <w:t>手段</w:t>
      </w:r>
      <w:r>
        <w:rPr>
          <w:rFonts w:ascii="HG丸ｺﾞｼｯｸM-PRO" w:eastAsia="HG丸ｺﾞｼｯｸM-PRO" w:hAnsi="HG丸ｺﾞｼｯｸM-PRO" w:cs="ＭＳ 明朝" w:hint="eastAsia"/>
          <w:szCs w:val="21"/>
        </w:rPr>
        <w:t>を得るはず」</w:t>
      </w:r>
      <w:r>
        <w:rPr>
          <w:rFonts w:ascii="HG丸ｺﾞｼｯｸM-PRO" w:eastAsia="HG丸ｺﾞｼｯｸM-PRO" w:hAnsi="HG丸ｺﾞｼｯｸM-PRO" w:cs="ＭＳ 明朝" w:hint="eastAsia"/>
          <w:szCs w:val="21"/>
        </w:rPr>
        <w:t>だから、</w:t>
      </w:r>
      <w:r w:rsidR="006D4761">
        <w:rPr>
          <w:rFonts w:ascii="HG丸ｺﾞｼｯｸM-PRO" w:eastAsia="HG丸ｺﾞｼｯｸM-PRO" w:hAnsi="HG丸ｺﾞｼｯｸM-PRO" w:cs="ＭＳ 明朝" w:hint="eastAsia"/>
          <w:szCs w:val="21"/>
        </w:rPr>
        <w:t>営農賠償しないと</w:t>
      </w:r>
      <w:r>
        <w:rPr>
          <w:rFonts w:ascii="HG丸ｺﾞｼｯｸM-PRO" w:eastAsia="HG丸ｺﾞｼｯｸM-PRO" w:hAnsi="HG丸ｺﾞｼｯｸM-PRO" w:cs="ＭＳ 明朝" w:hint="eastAsia"/>
          <w:szCs w:val="21"/>
        </w:rPr>
        <w:t>は？！</w:t>
      </w:r>
    </w:p>
    <w:p w14:paraId="1C11D4BC" w14:textId="1F48C6A8" w:rsidR="00B23EC1" w:rsidRDefault="00B23EC1" w:rsidP="007E26EE">
      <w:pPr>
        <w:rPr>
          <w:rFonts w:ascii="HG丸ｺﾞｼｯｸM-PRO" w:eastAsia="HG丸ｺﾞｼｯｸM-PRO" w:hAnsi="HG丸ｺﾞｼｯｸM-PRO"/>
          <w:b/>
          <w:bCs/>
          <w:szCs w:val="21"/>
        </w:rPr>
      </w:pPr>
    </w:p>
    <w:p w14:paraId="1ABF0F82" w14:textId="11E66861" w:rsidR="00CA5856" w:rsidRPr="00174926" w:rsidRDefault="00CA5856" w:rsidP="00CA5856">
      <w:pPr>
        <w:rPr>
          <w:rFonts w:ascii="HG丸ｺﾞｼｯｸM-PRO" w:eastAsia="HG丸ｺﾞｼｯｸM-PRO" w:hAnsi="HG丸ｺﾞｼｯｸM-PRO" w:cs="ＭＳ 明朝"/>
          <w:sz w:val="20"/>
          <w:szCs w:val="20"/>
        </w:rPr>
      </w:pPr>
      <w:r>
        <w:rPr>
          <w:rFonts w:ascii="HG丸ｺﾞｼｯｸM-PRO" w:eastAsia="HG丸ｺﾞｼｯｸM-PRO" w:hAnsi="HG丸ｺﾞｼｯｸM-PRO" w:hint="eastAsia"/>
          <w:b/>
          <w:bCs/>
          <w:szCs w:val="21"/>
        </w:rPr>
        <w:t>４．</w:t>
      </w:r>
      <w:r w:rsidR="00C2703B">
        <w:rPr>
          <w:rFonts w:ascii="HG丸ｺﾞｼｯｸM-PRO" w:eastAsia="HG丸ｺﾞｼｯｸM-PRO" w:hAnsi="HG丸ｺﾞｼｯｸM-PRO" w:hint="eastAsia"/>
          <w:b/>
          <w:bCs/>
          <w:szCs w:val="21"/>
        </w:rPr>
        <w:t>「</w:t>
      </w:r>
      <w:r w:rsidR="008E1397">
        <w:rPr>
          <w:rFonts w:ascii="HG丸ｺﾞｼｯｸM-PRO" w:eastAsia="HG丸ｺﾞｼｯｸM-PRO" w:hAnsi="HG丸ｺﾞｼｯｸM-PRO" w:hint="eastAsia"/>
          <w:b/>
          <w:bCs/>
          <w:sz w:val="22"/>
        </w:rPr>
        <w:t>未契約者は</w:t>
      </w:r>
      <w:r w:rsidR="00C2703B">
        <w:rPr>
          <w:rFonts w:ascii="HG丸ｺﾞｼｯｸM-PRO" w:eastAsia="HG丸ｺﾞｼｯｸM-PRO" w:hAnsi="HG丸ｺﾞｼｯｸM-PRO" w:hint="eastAsia"/>
          <w:b/>
          <w:bCs/>
          <w:sz w:val="22"/>
        </w:rPr>
        <w:t>賠償</w:t>
      </w:r>
      <w:r w:rsidR="008E1397">
        <w:rPr>
          <w:rFonts w:ascii="HG丸ｺﾞｼｯｸM-PRO" w:eastAsia="HG丸ｺﾞｼｯｸM-PRO" w:hAnsi="HG丸ｺﾞｼｯｸM-PRO" w:hint="eastAsia"/>
          <w:b/>
          <w:bCs/>
          <w:sz w:val="22"/>
        </w:rPr>
        <w:t>対象</w:t>
      </w:r>
      <w:r w:rsidR="00C2703B">
        <w:rPr>
          <w:rFonts w:ascii="HG丸ｺﾞｼｯｸM-PRO" w:eastAsia="HG丸ｺﾞｼｯｸM-PRO" w:hAnsi="HG丸ｺﾞｼｯｸM-PRO" w:hint="eastAsia"/>
          <w:b/>
          <w:bCs/>
          <w:sz w:val="22"/>
        </w:rPr>
        <w:t>,</w:t>
      </w:r>
      <w:r w:rsidR="008E1397">
        <w:rPr>
          <w:rFonts w:ascii="HG丸ｺﾞｼｯｸM-PRO" w:eastAsia="HG丸ｺﾞｼｯｸM-PRO" w:hAnsi="HG丸ｺﾞｼｯｸM-PRO" w:hint="eastAsia"/>
          <w:b/>
          <w:bCs/>
          <w:sz w:val="22"/>
        </w:rPr>
        <w:t>地上権契約者は</w:t>
      </w:r>
      <w:r w:rsidR="00C2703B">
        <w:rPr>
          <w:rFonts w:ascii="HG丸ｺﾞｼｯｸM-PRO" w:eastAsia="HG丸ｺﾞｼｯｸM-PRO" w:hAnsi="HG丸ｺﾞｼｯｸM-PRO" w:hint="eastAsia"/>
          <w:b/>
          <w:bCs/>
          <w:sz w:val="22"/>
        </w:rPr>
        <w:t>賠償</w:t>
      </w:r>
      <w:r w:rsidR="008E1397">
        <w:rPr>
          <w:rFonts w:ascii="HG丸ｺﾞｼｯｸM-PRO" w:eastAsia="HG丸ｺﾞｼｯｸM-PRO" w:hAnsi="HG丸ｺﾞｼｯｸM-PRO" w:hint="eastAsia"/>
          <w:b/>
          <w:bCs/>
          <w:sz w:val="22"/>
        </w:rPr>
        <w:t>対象外」は不可解</w:t>
      </w:r>
      <w:r w:rsidR="008E1397" w:rsidRPr="00174926">
        <w:rPr>
          <w:rFonts w:ascii="HG丸ｺﾞｼｯｸM-PRO" w:eastAsia="HG丸ｺﾞｼｯｸM-PRO" w:hAnsi="HG丸ｺﾞｼｯｸM-PRO" w:cs="ＭＳ 明朝"/>
          <w:sz w:val="20"/>
          <w:szCs w:val="20"/>
        </w:rPr>
        <w:t xml:space="preserve"> </w:t>
      </w:r>
    </w:p>
    <w:p w14:paraId="2EC2B509" w14:textId="77777777" w:rsidR="00CA5856" w:rsidRPr="00971F53" w:rsidRDefault="00CA5856" w:rsidP="00CA5856">
      <w:pPr>
        <w:ind w:firstLineChars="50" w:firstLine="126"/>
        <w:rPr>
          <w:rFonts w:ascii="HG丸ｺﾞｼｯｸM-PRO" w:eastAsia="HG丸ｺﾞｼｯｸM-PRO" w:hAnsi="HG丸ｺﾞｼｯｸM-PRO"/>
          <w:szCs w:val="21"/>
        </w:rPr>
      </w:pPr>
      <w:r>
        <w:rPr>
          <w:rFonts w:ascii="HG丸ｺﾞｼｯｸM-PRO" w:eastAsia="HG丸ｺﾞｼｯｸM-PRO" w:hAnsi="HG丸ｺﾞｼｯｸM-PRO" w:hint="eastAsia"/>
          <w:b/>
          <w:bCs/>
          <w:sz w:val="22"/>
        </w:rPr>
        <w:t xml:space="preserve">　　</w:t>
      </w:r>
      <w:r w:rsidRPr="00971F53">
        <w:rPr>
          <w:rFonts w:ascii="HG丸ｺﾞｼｯｸM-PRO" w:eastAsia="HG丸ｺﾞｼｯｸM-PRO" w:hAnsi="HG丸ｺﾞｼｯｸM-PRO" w:hint="eastAsia"/>
          <w:szCs w:val="21"/>
        </w:rPr>
        <w:t>休業賠償</w:t>
      </w:r>
      <w:r>
        <w:rPr>
          <w:rFonts w:ascii="HG丸ｺﾞｼｯｸM-PRO" w:eastAsia="HG丸ｺﾞｼｯｸM-PRO" w:hAnsi="HG丸ｺﾞｼｯｸM-PRO" w:hint="eastAsia"/>
          <w:szCs w:val="21"/>
        </w:rPr>
        <w:t>額の</w:t>
      </w:r>
      <w:r w:rsidRPr="00971F53">
        <w:rPr>
          <w:rFonts w:ascii="HG丸ｺﾞｼｯｸM-PRO" w:eastAsia="HG丸ｺﾞｼｯｸM-PRO" w:hAnsi="HG丸ｺﾞｼｯｸM-PRO" w:hint="eastAsia"/>
          <w:szCs w:val="21"/>
        </w:rPr>
        <w:t>算定式</w:t>
      </w:r>
      <w:r>
        <w:rPr>
          <w:rFonts w:ascii="HG丸ｺﾞｼｯｸM-PRO" w:eastAsia="HG丸ｺﾞｼｯｸM-PRO" w:hAnsi="HG丸ｺﾞｼｯｸM-PRO" w:hint="eastAsia"/>
          <w:szCs w:val="21"/>
        </w:rPr>
        <w:t>は、</w:t>
      </w:r>
      <w:r w:rsidRPr="00971F53">
        <w:rPr>
          <w:rFonts w:ascii="HG丸ｺﾞｼｯｸM-PRO" w:eastAsia="HG丸ｺﾞｼｯｸM-PRO" w:hAnsi="HG丸ｺﾞｼｯｸM-PRO" w:hint="eastAsia"/>
          <w:szCs w:val="21"/>
        </w:rPr>
        <w:t>損害―収益＝休業賠償（マイナスの場合にはゼロ）</w:t>
      </w:r>
    </w:p>
    <w:p w14:paraId="69114E38" w14:textId="5DEF53F6" w:rsidR="00CA5856" w:rsidRDefault="00CA5856" w:rsidP="00C65B0C">
      <w:pPr>
        <w:ind w:firstLineChars="50" w:firstLine="121"/>
        <w:rPr>
          <w:rFonts w:ascii="HG丸ｺﾞｼｯｸM-PRO" w:eastAsia="HG丸ｺﾞｼｯｸM-PRO" w:hAnsi="HG丸ｺﾞｼｯｸM-PRO" w:hint="eastAsia"/>
          <w:b/>
          <w:bCs/>
          <w:szCs w:val="21"/>
        </w:rPr>
      </w:pPr>
      <w:r w:rsidRPr="00257F1C">
        <w:rPr>
          <w:rFonts w:ascii="HG丸ｺﾞｼｯｸM-PRO" w:eastAsia="HG丸ｺﾞｼｯｸM-PRO" w:hAnsi="HG丸ｺﾞｼｯｸM-PRO" w:hint="eastAsia"/>
          <w:b/>
          <w:bCs/>
          <w:szCs w:val="21"/>
        </w:rPr>
        <w:t xml:space="preserve">　・</w:t>
      </w:r>
      <w:r w:rsidRPr="00044BDF">
        <w:rPr>
          <w:rFonts w:ascii="HG丸ｺﾞｼｯｸM-PRO" w:eastAsia="HG丸ｺﾞｼｯｸM-PRO" w:hAnsi="HG丸ｺﾞｼｯｸM-PRO" w:hint="eastAsia"/>
          <w:szCs w:val="21"/>
        </w:rPr>
        <w:t>したがって、（損害―収益）がプラスである限り休業賠償は必要。</w:t>
      </w:r>
    </w:p>
    <w:p w14:paraId="0A4A1EFF" w14:textId="4CC97312" w:rsidR="00CA5856" w:rsidRDefault="008E1397" w:rsidP="00CA5856">
      <w:pPr>
        <w:ind w:firstLineChars="250" w:firstLine="60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∴収益の有無も</w:t>
      </w:r>
      <w:r w:rsidR="00CA5856" w:rsidRPr="00540B23">
        <w:rPr>
          <w:rFonts w:ascii="HG丸ｺﾞｼｯｸM-PRO" w:eastAsia="HG丸ｺﾞｼｯｸM-PRO" w:hAnsi="HG丸ｺﾞｼｯｸM-PRO" w:hint="eastAsia"/>
          <w:szCs w:val="21"/>
        </w:rPr>
        <w:t>収益期間の長短</w:t>
      </w:r>
      <w:r>
        <w:rPr>
          <w:rFonts w:ascii="HG丸ｺﾞｼｯｸM-PRO" w:eastAsia="HG丸ｺﾞｼｯｸM-PRO" w:hAnsi="HG丸ｺﾞｼｯｸM-PRO" w:hint="eastAsia"/>
          <w:szCs w:val="21"/>
        </w:rPr>
        <w:t>も</w:t>
      </w:r>
      <w:r w:rsidR="00CA5856" w:rsidRPr="00540B23">
        <w:rPr>
          <w:rFonts w:ascii="HG丸ｺﾞｼｯｸM-PRO" w:eastAsia="HG丸ｺﾞｼｯｸM-PRO" w:hAnsi="HG丸ｺﾞｼｯｸM-PRO" w:hint="eastAsia"/>
          <w:szCs w:val="21"/>
        </w:rPr>
        <w:t>休業賠償の要不要とは関係ない。</w:t>
      </w:r>
    </w:p>
    <w:p w14:paraId="1699C509" w14:textId="77777777" w:rsidR="00044BDF" w:rsidRDefault="00C65B0C" w:rsidP="00C65B0C">
      <w:pPr>
        <w:ind w:left="602" w:hangingChars="250" w:hanging="60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・「2045年まで営農ができない」のは、未契約者も地上権契約者も同じ。</w:t>
      </w:r>
    </w:p>
    <w:p w14:paraId="3D23F5EA" w14:textId="1462350C" w:rsidR="00C65B0C" w:rsidRDefault="00C65B0C" w:rsidP="00044BDF">
      <w:pPr>
        <w:ind w:firstLineChars="250" w:firstLine="60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違うのは、「収益があるか否か」だが、収益は控除すればよいだけ。</w:t>
      </w:r>
    </w:p>
    <w:p w14:paraId="45F9E79C" w14:textId="5893D881" w:rsidR="00CA5856" w:rsidRPr="00CA5856" w:rsidRDefault="00CA5856" w:rsidP="007E26EE">
      <w:pPr>
        <w:rPr>
          <w:rFonts w:ascii="HG丸ｺﾞｼｯｸM-PRO" w:eastAsia="HG丸ｺﾞｼｯｸM-PRO" w:hAnsi="HG丸ｺﾞｼｯｸM-PRO" w:hint="eastAsia"/>
          <w:b/>
          <w:bCs/>
          <w:szCs w:val="21"/>
        </w:rPr>
      </w:pPr>
    </w:p>
    <w:p w14:paraId="49902B59" w14:textId="232A07FB" w:rsidR="00454091" w:rsidRPr="00B74F86" w:rsidRDefault="00454091" w:rsidP="00B74F86">
      <w:pPr>
        <w:ind w:firstLineChars="50" w:firstLine="120"/>
        <w:rPr>
          <w:rFonts w:ascii="ＭＳ Ｐゴシック" w:eastAsia="ＭＳ Ｐゴシック" w:hAnsi="ＭＳ Ｐゴシック"/>
          <w:color w:val="4472C4" w:themeColor="accent1"/>
          <w:szCs w:val="21"/>
        </w:rPr>
      </w:pPr>
      <w:r w:rsidRPr="00B74F86">
        <w:rPr>
          <w:rFonts w:ascii="ＭＳ Ｐゴシック" w:eastAsia="ＭＳ Ｐゴシック" w:hAnsi="ＭＳ Ｐゴシック"/>
          <w:color w:val="4472C4" w:themeColor="accent1"/>
          <w:szCs w:val="21"/>
        </w:rPr>
        <w:t>[</w:t>
      </w:r>
      <w:r w:rsidRPr="00B74F86">
        <w:rPr>
          <w:rFonts w:ascii="ＭＳ Ｐゴシック" w:eastAsia="ＭＳ Ｐゴシック" w:hAnsi="ＭＳ Ｐゴシック" w:hint="eastAsia"/>
          <w:color w:val="4472C4" w:themeColor="accent1"/>
          <w:szCs w:val="21"/>
        </w:rPr>
        <w:t>参考：</w:t>
      </w:r>
      <w:r w:rsidR="00B74F86" w:rsidRPr="00B74F86">
        <w:rPr>
          <w:rFonts w:ascii="ＭＳ Ｐゴシック" w:eastAsia="ＭＳ Ｐゴシック" w:hAnsi="ＭＳ Ｐゴシック" w:hint="eastAsia"/>
          <w:color w:val="4472C4" w:themeColor="accent1"/>
          <w:szCs w:val="21"/>
        </w:rPr>
        <w:t>制限補償(</w:t>
      </w:r>
      <w:r w:rsidRPr="00B74F86">
        <w:rPr>
          <w:rFonts w:ascii="ＭＳ Ｐゴシック" w:eastAsia="ＭＳ Ｐゴシック" w:hAnsi="ＭＳ Ｐゴシック" w:hint="eastAsia"/>
          <w:color w:val="4472C4" w:themeColor="accent1"/>
          <w:szCs w:val="21"/>
        </w:rPr>
        <w:t>電源開発等に伴う損失補償基準細則 第</w:t>
      </w:r>
      <w:r w:rsidRPr="00B74F86">
        <w:rPr>
          <w:rFonts w:ascii="ＭＳ Ｐゴシック" w:eastAsia="ＭＳ Ｐゴシック" w:hAnsi="ＭＳ Ｐゴシック" w:hint="eastAsia"/>
          <w:color w:val="4472C4" w:themeColor="accent1"/>
          <w:szCs w:val="21"/>
        </w:rPr>
        <w:t>1</w:t>
      </w:r>
      <w:r w:rsidRPr="00B74F86">
        <w:rPr>
          <w:rFonts w:ascii="ＭＳ Ｐゴシック" w:eastAsia="ＭＳ Ｐゴシック" w:hAnsi="ＭＳ Ｐゴシック"/>
          <w:color w:val="4472C4" w:themeColor="accent1"/>
          <w:szCs w:val="21"/>
        </w:rPr>
        <w:t>3</w:t>
      </w:r>
      <w:r w:rsidR="00B74F86" w:rsidRPr="00B74F86">
        <w:rPr>
          <w:rFonts w:ascii="ＭＳ Ｐゴシック" w:eastAsia="ＭＳ Ｐゴシック" w:hAnsi="ＭＳ Ｐゴシック"/>
          <w:color w:val="4472C4" w:themeColor="accent1"/>
          <w:szCs w:val="21"/>
        </w:rPr>
        <w:t>)</w:t>
      </w:r>
      <w:r w:rsidRPr="00B74F86">
        <w:rPr>
          <w:rFonts w:ascii="ＭＳ Ｐゴシック" w:eastAsia="ＭＳ Ｐゴシック" w:hAnsi="ＭＳ Ｐゴシック"/>
          <w:color w:val="4472C4" w:themeColor="accent1"/>
          <w:szCs w:val="21"/>
        </w:rPr>
        <w:t>]</w:t>
      </w:r>
    </w:p>
    <w:p w14:paraId="4757539F" w14:textId="37C4FCF5" w:rsidR="00454091" w:rsidRDefault="00454091" w:rsidP="00454091">
      <w:pPr>
        <w:rPr>
          <w:rFonts w:ascii="ＭＳ Ｐゴシック" w:eastAsia="ＭＳ Ｐゴシック" w:hAnsi="ＭＳ Ｐゴシック"/>
          <w:color w:val="4472C4" w:themeColor="accent1"/>
          <w:sz w:val="20"/>
          <w:szCs w:val="20"/>
        </w:rPr>
      </w:pPr>
      <w:r>
        <w:rPr>
          <w:rFonts w:ascii="ＭＳ Ｐゴシック" w:eastAsia="ＭＳ Ｐゴシック" w:hAnsi="ＭＳ Ｐゴシック" w:hint="eastAsia"/>
          <w:color w:val="4472C4" w:themeColor="accent1"/>
          <w:sz w:val="20"/>
          <w:szCs w:val="20"/>
        </w:rPr>
        <w:t xml:space="preserve"> </w:t>
      </w:r>
      <w:r>
        <w:rPr>
          <w:rFonts w:ascii="ＭＳ Ｐゴシック" w:eastAsia="ＭＳ Ｐゴシック" w:hAnsi="ＭＳ Ｐゴシック"/>
          <w:color w:val="4472C4" w:themeColor="accent1"/>
          <w:sz w:val="20"/>
          <w:szCs w:val="20"/>
        </w:rPr>
        <w:t xml:space="preserve"> </w:t>
      </w:r>
      <w:r>
        <w:rPr>
          <w:rFonts w:ascii="ＭＳ Ｐゴシック" w:eastAsia="ＭＳ Ｐゴシック" w:hAnsi="ＭＳ Ｐゴシック" w:hint="eastAsia"/>
          <w:color w:val="4472C4" w:themeColor="accent1"/>
          <w:sz w:val="20"/>
          <w:szCs w:val="20"/>
        </w:rPr>
        <w:t>第13　　基準第30条（権利の制限に係る補償）は次により処理する。</w:t>
      </w:r>
    </w:p>
    <w:p w14:paraId="0B69250E" w14:textId="58E053C9" w:rsidR="00454091" w:rsidRDefault="00454091" w:rsidP="00454091">
      <w:pPr>
        <w:rPr>
          <w:rFonts w:ascii="ＭＳ Ｐゴシック" w:eastAsia="ＭＳ Ｐゴシック" w:hAnsi="ＭＳ Ｐゴシック"/>
          <w:color w:val="4472C4" w:themeColor="accent1"/>
          <w:sz w:val="20"/>
          <w:szCs w:val="20"/>
        </w:rPr>
      </w:pPr>
      <w:r>
        <w:rPr>
          <w:rFonts w:ascii="ＭＳ Ｐゴシック" w:eastAsia="ＭＳ Ｐゴシック" w:hAnsi="ＭＳ Ｐゴシック" w:hint="eastAsia"/>
          <w:color w:val="4472C4" w:themeColor="accent1"/>
          <w:sz w:val="20"/>
          <w:szCs w:val="20"/>
        </w:rPr>
        <w:t xml:space="preserve">　　　　１　漁業権等の制限に係る補償</w:t>
      </w:r>
    </w:p>
    <w:p w14:paraId="69B80214" w14:textId="5334A10A" w:rsidR="00456E9B" w:rsidRPr="00456E9B" w:rsidRDefault="00456E9B" w:rsidP="00456E9B">
      <w:pPr>
        <w:pStyle w:val="a7"/>
        <w:numPr>
          <w:ilvl w:val="0"/>
          <w:numId w:val="9"/>
        </w:numPr>
        <w:ind w:leftChars="0"/>
        <w:rPr>
          <w:rFonts w:ascii="ＭＳ Ｐゴシック" w:eastAsia="ＭＳ Ｐゴシック" w:hAnsi="ＭＳ Ｐゴシック"/>
          <w:color w:val="4472C4" w:themeColor="accent1"/>
          <w:sz w:val="20"/>
          <w:szCs w:val="20"/>
        </w:rPr>
      </w:pPr>
      <w:r w:rsidRPr="00456E9B">
        <w:rPr>
          <w:rFonts w:ascii="ＭＳ Ｐゴシック" w:eastAsia="ＭＳ Ｐゴシック" w:hAnsi="ＭＳ Ｐゴシック" w:hint="eastAsia"/>
          <w:color w:val="4472C4" w:themeColor="accent1"/>
          <w:sz w:val="20"/>
          <w:szCs w:val="20"/>
        </w:rPr>
        <w:t>漁業権等の制限とは、当該権利に係る漁場の全部又は一部において、電源開発等の施行</w:t>
      </w:r>
    </w:p>
    <w:p w14:paraId="5D61DC12" w14:textId="77777777" w:rsidR="008E1397" w:rsidRDefault="008E1397" w:rsidP="00456E9B">
      <w:pPr>
        <w:ind w:left="693"/>
        <w:rPr>
          <w:rFonts w:ascii="ＭＳ Ｐゴシック" w:eastAsia="ＭＳ Ｐゴシック" w:hAnsi="ＭＳ Ｐゴシック"/>
          <w:color w:val="4472C4" w:themeColor="accent1"/>
          <w:sz w:val="20"/>
          <w:szCs w:val="20"/>
        </w:rPr>
      </w:pPr>
    </w:p>
    <w:p w14:paraId="30FB33A4" w14:textId="3F2A85F5" w:rsidR="00454091" w:rsidRPr="00456E9B" w:rsidRDefault="00456E9B" w:rsidP="00456E9B">
      <w:pPr>
        <w:ind w:left="693"/>
        <w:rPr>
          <w:rFonts w:ascii="ＭＳ Ｐゴシック" w:eastAsia="ＭＳ Ｐゴシック" w:hAnsi="ＭＳ Ｐゴシック" w:hint="eastAsia"/>
          <w:color w:val="4472C4" w:themeColor="accent1"/>
          <w:sz w:val="20"/>
          <w:szCs w:val="20"/>
        </w:rPr>
      </w:pPr>
      <w:r>
        <w:rPr>
          <w:rFonts w:ascii="ＭＳ Ｐゴシック" w:eastAsia="ＭＳ Ｐゴシック" w:hAnsi="ＭＳ Ｐゴシック" w:hint="eastAsia"/>
          <w:color w:val="4472C4" w:themeColor="accent1"/>
          <w:sz w:val="20"/>
          <w:szCs w:val="20"/>
        </w:rPr>
        <w:t xml:space="preserve">　</w:t>
      </w:r>
      <w:r w:rsidRPr="00456E9B">
        <w:rPr>
          <w:rFonts w:ascii="ＭＳ Ｐゴシック" w:eastAsia="ＭＳ Ｐゴシック" w:hAnsi="ＭＳ Ｐゴシック" w:hint="eastAsia"/>
          <w:color w:val="4472C4" w:themeColor="accent1"/>
          <w:sz w:val="20"/>
          <w:szCs w:val="20"/>
        </w:rPr>
        <w:t>中</w:t>
      </w:r>
      <w:r>
        <w:rPr>
          <w:rFonts w:ascii="ＭＳ Ｐゴシック" w:eastAsia="ＭＳ Ｐゴシック" w:hAnsi="ＭＳ Ｐゴシック" w:hint="eastAsia"/>
          <w:color w:val="4472C4" w:themeColor="accent1"/>
          <w:sz w:val="20"/>
          <w:szCs w:val="20"/>
        </w:rPr>
        <w:t>及び施行後原状に回復するまでの期間当該漁業権等の行使ができなくなること……をいう。</w:t>
      </w:r>
    </w:p>
    <w:p w14:paraId="210A6626" w14:textId="5E729F5B" w:rsidR="00454091" w:rsidRDefault="00456E9B" w:rsidP="00454091">
      <w:pPr>
        <w:rPr>
          <w:rFonts w:ascii="ＭＳ Ｐゴシック" w:eastAsia="ＭＳ Ｐゴシック" w:hAnsi="ＭＳ Ｐゴシック"/>
          <w:color w:val="4472C4" w:themeColor="accent1"/>
          <w:sz w:val="20"/>
          <w:szCs w:val="20"/>
        </w:rPr>
      </w:pPr>
      <w:r>
        <w:rPr>
          <w:rFonts w:ascii="ＭＳ Ｐゴシック" w:eastAsia="ＭＳ Ｐゴシック" w:hAnsi="ＭＳ Ｐゴシック" w:hint="eastAsia"/>
          <w:color w:val="4472C4" w:themeColor="accent1"/>
          <w:sz w:val="20"/>
          <w:szCs w:val="20"/>
        </w:rPr>
        <w:t xml:space="preserve">　　　　　……</w:t>
      </w:r>
    </w:p>
    <w:p w14:paraId="6E584058" w14:textId="0D4CDFC7" w:rsidR="00456E9B" w:rsidRPr="00456E9B" w:rsidRDefault="00456E9B" w:rsidP="00456E9B">
      <w:pPr>
        <w:ind w:firstLineChars="300" w:firstLine="693"/>
        <w:rPr>
          <w:rFonts w:ascii="ＭＳ Ｐゴシック" w:eastAsia="ＭＳ Ｐゴシック" w:hAnsi="ＭＳ Ｐゴシック"/>
          <w:color w:val="4472C4" w:themeColor="accent1"/>
          <w:sz w:val="20"/>
          <w:szCs w:val="20"/>
        </w:rPr>
      </w:pPr>
      <w:r>
        <w:rPr>
          <w:rFonts w:ascii="ＭＳ Ｐゴシック" w:eastAsia="ＭＳ Ｐゴシック" w:hAnsi="ＭＳ Ｐゴシック" w:hint="eastAsia"/>
          <w:color w:val="4472C4" w:themeColor="accent1"/>
          <w:sz w:val="20"/>
          <w:szCs w:val="20"/>
        </w:rPr>
        <w:t>(</w:t>
      </w:r>
      <w:r>
        <w:rPr>
          <w:rFonts w:ascii="ＭＳ Ｐゴシック" w:eastAsia="ＭＳ Ｐゴシック" w:hAnsi="ＭＳ Ｐゴシック"/>
          <w:color w:val="4472C4" w:themeColor="accent1"/>
          <w:sz w:val="20"/>
          <w:szCs w:val="20"/>
        </w:rPr>
        <w:t>3)</w:t>
      </w:r>
      <w:r w:rsidRPr="00456E9B">
        <w:rPr>
          <w:rFonts w:ascii="ＭＳ Ｐゴシック" w:eastAsia="ＭＳ Ｐゴシック" w:hAnsi="ＭＳ Ｐゴシック" w:hint="eastAsia"/>
          <w:color w:val="4472C4" w:themeColor="accent1"/>
          <w:sz w:val="20"/>
          <w:szCs w:val="20"/>
        </w:rPr>
        <w:t>漁業権等の制限に係る補償額は、次に掲げる額とする。</w:t>
      </w:r>
    </w:p>
    <w:p w14:paraId="04E9DFD4" w14:textId="1EA1FEC1" w:rsidR="00456E9B" w:rsidRPr="0025242D" w:rsidRDefault="00456E9B" w:rsidP="00454091">
      <w:pPr>
        <w:pStyle w:val="a7"/>
        <w:numPr>
          <w:ilvl w:val="0"/>
          <w:numId w:val="9"/>
        </w:numPr>
        <w:ind w:leftChars="0"/>
        <w:rPr>
          <w:rFonts w:ascii="ＭＳ Ｐゴシック" w:eastAsia="ＭＳ Ｐゴシック" w:hAnsi="ＭＳ Ｐゴシック"/>
          <w:color w:val="4472C4" w:themeColor="accent1"/>
          <w:sz w:val="20"/>
          <w:szCs w:val="20"/>
        </w:rPr>
      </w:pPr>
      <w:r w:rsidRPr="00456E9B">
        <w:rPr>
          <w:rFonts w:ascii="ＭＳ Ｐゴシック" w:eastAsia="ＭＳ Ｐゴシック" w:hAnsi="ＭＳ Ｐゴシック" w:hint="eastAsia"/>
          <w:color w:val="4472C4" w:themeColor="accent1"/>
          <w:sz w:val="20"/>
          <w:szCs w:val="20"/>
        </w:rPr>
        <w:t>イ</w:t>
      </w:r>
      <w:r>
        <w:rPr>
          <w:rFonts w:ascii="ＭＳ Ｐゴシック" w:eastAsia="ＭＳ Ｐゴシック" w:hAnsi="ＭＳ Ｐゴシック" w:hint="eastAsia"/>
          <w:color w:val="4472C4" w:themeColor="accent1"/>
          <w:sz w:val="20"/>
          <w:szCs w:val="20"/>
        </w:rPr>
        <w:t xml:space="preserve"> </w:t>
      </w:r>
      <w:r w:rsidR="0025242D" w:rsidRPr="00456E9B">
        <w:rPr>
          <w:rFonts w:ascii="ＭＳ Ｐゴシック" w:eastAsia="ＭＳ Ｐゴシック" w:hAnsi="ＭＳ Ｐゴシック" w:hint="eastAsia"/>
          <w:color w:val="4472C4" w:themeColor="accent1"/>
          <w:sz w:val="20"/>
          <w:szCs w:val="20"/>
        </w:rPr>
        <w:t>電源開発等の施行</w:t>
      </w:r>
      <w:r w:rsidR="0025242D" w:rsidRPr="0025242D">
        <w:rPr>
          <w:rFonts w:ascii="ＭＳ Ｐゴシック" w:eastAsia="ＭＳ Ｐゴシック" w:hAnsi="ＭＳ Ｐゴシック" w:hint="eastAsia"/>
          <w:color w:val="4472C4" w:themeColor="accent1"/>
          <w:sz w:val="20"/>
          <w:szCs w:val="20"/>
        </w:rPr>
        <w:t>中及び施行後原状に回復するまでの期間当該漁業権等の行使ができなくなる</w:t>
      </w:r>
      <w:r w:rsidR="0025242D">
        <w:rPr>
          <w:rFonts w:ascii="ＭＳ Ｐゴシック" w:eastAsia="ＭＳ Ｐゴシック" w:hAnsi="ＭＳ Ｐゴシック" w:hint="eastAsia"/>
          <w:color w:val="4472C4" w:themeColor="accent1"/>
          <w:sz w:val="20"/>
          <w:szCs w:val="20"/>
        </w:rPr>
        <w:t>場合又は行使に支障を生ずる場合は、基準第22条の規定により算定した額に次の割合を乗じて得た額</w:t>
      </w:r>
      <w:r w:rsidR="0025242D" w:rsidRPr="0025242D">
        <w:rPr>
          <w:rFonts w:ascii="ＭＳ Ｐゴシック" w:eastAsia="ＭＳ Ｐゴシック" w:hAnsi="ＭＳ Ｐゴシック" w:hint="eastAsia"/>
          <w:color w:val="4472C4" w:themeColor="accent1"/>
          <w:sz w:val="20"/>
          <w:szCs w:val="20"/>
        </w:rPr>
        <w:t xml:space="preserve">　　　　　　</w:t>
      </w:r>
    </w:p>
    <w:p w14:paraId="4377487F" w14:textId="20C812FE" w:rsidR="0025242D" w:rsidRPr="0025242D" w:rsidRDefault="0025242D" w:rsidP="00454091">
      <w:pPr>
        <w:rPr>
          <w:rFonts w:ascii="ＭＳ Ｐゴシック" w:eastAsia="ＭＳ Ｐゴシック" w:hAnsi="ＭＳ Ｐゴシック"/>
          <w:b/>
          <w:bCs/>
          <w:color w:val="4472C4" w:themeColor="accent1"/>
          <w:sz w:val="24"/>
          <w:szCs w:val="24"/>
          <w:vertAlign w:val="superscript"/>
        </w:rPr>
      </w:pPr>
      <w:r w:rsidRPr="0025242D">
        <w:rPr>
          <w:rFonts w:ascii="ＭＳ Ｐゴシック" w:eastAsia="ＭＳ Ｐゴシック" w:hAnsi="ＭＳ Ｐゴシック" w:hint="eastAsia"/>
          <w:color w:val="4472C4" w:themeColor="accent1"/>
          <w:sz w:val="24"/>
          <w:szCs w:val="24"/>
        </w:rPr>
        <w:t xml:space="preserve">　　　　　　　　</w:t>
      </w:r>
      <w:bookmarkStart w:id="2" w:name="_Hlk105341026"/>
      <w:r w:rsidRPr="0025242D">
        <w:rPr>
          <w:rFonts w:ascii="ＭＳ Ｐゴシック" w:eastAsia="ＭＳ Ｐゴシック" w:hAnsi="ＭＳ Ｐゴシック" w:hint="eastAsia"/>
          <w:color w:val="4472C4" w:themeColor="accent1"/>
          <w:sz w:val="24"/>
          <w:szCs w:val="24"/>
        </w:rPr>
        <w:t>α×</w:t>
      </w:r>
      <w:bookmarkStart w:id="3" w:name="_Hlk105340826"/>
      <w:r w:rsidRPr="000776F6">
        <w:rPr>
          <w:rFonts w:ascii="ＭＳ Ｐゴシック" w:eastAsia="ＭＳ Ｐゴシック" w:hAnsi="ＭＳ Ｐゴシック" w:hint="eastAsia"/>
          <w:color w:val="4472C4" w:themeColor="accent1"/>
          <w:sz w:val="24"/>
          <w:szCs w:val="24"/>
          <w:highlight w:val="yellow"/>
        </w:rPr>
        <w:t>｛(1+r)</w:t>
      </w:r>
      <w:r w:rsidRPr="000776F6">
        <w:rPr>
          <w:rFonts w:ascii="ＭＳ Ｐゴシック" w:eastAsia="ＭＳ Ｐゴシック" w:hAnsi="ＭＳ Ｐゴシック" w:hint="eastAsia"/>
          <w:b/>
          <w:bCs/>
          <w:color w:val="4472C4" w:themeColor="accent1"/>
          <w:sz w:val="24"/>
          <w:szCs w:val="24"/>
          <w:highlight w:val="yellow"/>
          <w:vertAlign w:val="superscript"/>
        </w:rPr>
        <w:t>n</w:t>
      </w:r>
      <w:r w:rsidRPr="000776F6">
        <w:rPr>
          <w:rFonts w:ascii="ＭＳ Ｐゴシック" w:eastAsia="ＭＳ Ｐゴシック" w:hAnsi="ＭＳ Ｐゴシック"/>
          <w:color w:val="4472C4" w:themeColor="accent1"/>
          <w:sz w:val="24"/>
          <w:szCs w:val="24"/>
          <w:highlight w:val="yellow"/>
        </w:rPr>
        <w:t>-1</w:t>
      </w:r>
      <w:r w:rsidRPr="000776F6">
        <w:rPr>
          <w:rFonts w:ascii="ＭＳ Ｐゴシック" w:eastAsia="ＭＳ Ｐゴシック" w:hAnsi="ＭＳ Ｐゴシック" w:hint="eastAsia"/>
          <w:color w:val="4472C4" w:themeColor="accent1"/>
          <w:sz w:val="24"/>
          <w:szCs w:val="24"/>
          <w:highlight w:val="yellow"/>
        </w:rPr>
        <w:t>｝</w:t>
      </w:r>
      <w:bookmarkStart w:id="4" w:name="_Hlk105341203"/>
      <w:r w:rsidRPr="000776F6">
        <w:rPr>
          <w:rFonts w:ascii="ＭＳ Ｐゴシック" w:eastAsia="ＭＳ Ｐゴシック" w:hAnsi="ＭＳ Ｐゴシック" w:hint="eastAsia"/>
          <w:color w:val="4472C4" w:themeColor="accent1"/>
          <w:sz w:val="24"/>
          <w:szCs w:val="24"/>
          <w:highlight w:val="yellow"/>
        </w:rPr>
        <w:t>／</w:t>
      </w:r>
      <w:r w:rsidRPr="000776F6">
        <w:rPr>
          <w:rFonts w:ascii="ＭＳ Ｐゴシック" w:eastAsia="ＭＳ Ｐゴシック" w:hAnsi="ＭＳ Ｐゴシック" w:hint="eastAsia"/>
          <w:color w:val="4472C4" w:themeColor="accent1"/>
          <w:sz w:val="24"/>
          <w:szCs w:val="24"/>
          <w:highlight w:val="yellow"/>
        </w:rPr>
        <w:t>(1+r)</w:t>
      </w:r>
      <w:r w:rsidRPr="000776F6">
        <w:rPr>
          <w:rFonts w:ascii="ＭＳ Ｐゴシック" w:eastAsia="ＭＳ Ｐゴシック" w:hAnsi="ＭＳ Ｐゴシック" w:hint="eastAsia"/>
          <w:b/>
          <w:bCs/>
          <w:color w:val="4472C4" w:themeColor="accent1"/>
          <w:sz w:val="24"/>
          <w:szCs w:val="24"/>
          <w:highlight w:val="yellow"/>
          <w:vertAlign w:val="superscript"/>
        </w:rPr>
        <w:t>n</w:t>
      </w:r>
      <w:bookmarkEnd w:id="2"/>
      <w:bookmarkEnd w:id="3"/>
      <w:bookmarkEnd w:id="4"/>
    </w:p>
    <w:p w14:paraId="368D5611" w14:textId="3F8A327A" w:rsidR="0025242D" w:rsidRDefault="0025242D" w:rsidP="00454091">
      <w:pPr>
        <w:rPr>
          <w:rFonts w:ascii="ＭＳ Ｐゴシック" w:eastAsia="ＭＳ Ｐゴシック" w:hAnsi="ＭＳ Ｐゴシック"/>
          <w:color w:val="4472C4" w:themeColor="accent1"/>
          <w:sz w:val="20"/>
          <w:szCs w:val="20"/>
        </w:rPr>
      </w:pPr>
      <w:r w:rsidRPr="000B2802">
        <w:rPr>
          <w:rFonts w:ascii="ＭＳ Ｐゴシック" w:eastAsia="ＭＳ Ｐゴシック" w:hAnsi="ＭＳ Ｐゴシック" w:hint="eastAsia"/>
          <w:color w:val="4472C4" w:themeColor="accent1"/>
          <w:sz w:val="20"/>
          <w:szCs w:val="20"/>
          <w:vertAlign w:val="superscript"/>
        </w:rPr>
        <w:t xml:space="preserve">　　　　　　　　　　　　　　　</w:t>
      </w:r>
      <w:r w:rsidRPr="000B2802">
        <w:rPr>
          <w:rFonts w:ascii="ＭＳ Ｐゴシック" w:eastAsia="ＭＳ Ｐゴシック" w:hAnsi="ＭＳ Ｐゴシック" w:hint="eastAsia"/>
          <w:color w:val="4472C4" w:themeColor="accent1"/>
          <w:sz w:val="20"/>
          <w:szCs w:val="20"/>
        </w:rPr>
        <w:t>α：</w:t>
      </w:r>
      <w:r w:rsidR="000B2802" w:rsidRPr="000B2802">
        <w:rPr>
          <w:rFonts w:ascii="ＭＳ Ｐゴシック" w:eastAsia="ＭＳ Ｐゴシック" w:hAnsi="ＭＳ Ｐゴシック" w:hint="eastAsia"/>
          <w:color w:val="4472C4" w:themeColor="accent1"/>
          <w:sz w:val="20"/>
          <w:szCs w:val="20"/>
        </w:rPr>
        <w:t>被害率　漁業権の行使を制限されることにより生ずる純収益の平均減少率</w:t>
      </w:r>
    </w:p>
    <w:p w14:paraId="33BF50CE" w14:textId="1AE1328A" w:rsidR="000B2802" w:rsidRDefault="000B2802" w:rsidP="00454091">
      <w:pPr>
        <w:rPr>
          <w:rFonts w:ascii="ＭＳ Ｐゴシック" w:eastAsia="ＭＳ Ｐゴシック" w:hAnsi="ＭＳ Ｐゴシック"/>
          <w:color w:val="4472C4" w:themeColor="accent1"/>
          <w:sz w:val="20"/>
          <w:szCs w:val="20"/>
        </w:rPr>
      </w:pPr>
      <w:r>
        <w:rPr>
          <w:rFonts w:ascii="ＭＳ Ｐゴシック" w:eastAsia="ＭＳ Ｐゴシック" w:hAnsi="ＭＳ Ｐゴシック" w:hint="eastAsia"/>
          <w:color w:val="4472C4" w:themeColor="accent1"/>
          <w:sz w:val="20"/>
          <w:szCs w:val="20"/>
        </w:rPr>
        <w:t xml:space="preserve">　　　　　　　　　　ｒ：年利率　８％</w:t>
      </w:r>
    </w:p>
    <w:p w14:paraId="36B53681" w14:textId="20D9EB93" w:rsidR="000776F6" w:rsidRPr="000776F6" w:rsidRDefault="000B2802" w:rsidP="00454091">
      <w:pPr>
        <w:rPr>
          <w:rFonts w:ascii="ＭＳ Ｐゴシック" w:eastAsia="ＭＳ Ｐゴシック" w:hAnsi="ＭＳ Ｐゴシック" w:hint="eastAsia"/>
          <w:color w:val="4472C4" w:themeColor="accent1"/>
          <w:sz w:val="20"/>
          <w:szCs w:val="20"/>
        </w:rPr>
      </w:pPr>
      <w:r>
        <w:rPr>
          <w:rFonts w:ascii="ＭＳ Ｐゴシック" w:eastAsia="ＭＳ Ｐゴシック" w:hAnsi="ＭＳ Ｐゴシック" w:hint="eastAsia"/>
          <w:color w:val="4472C4" w:themeColor="accent1"/>
          <w:sz w:val="20"/>
          <w:szCs w:val="20"/>
        </w:rPr>
        <w:t xml:space="preserve">　　　　　　　　　　</w:t>
      </w:r>
      <w:r w:rsidRPr="00BD0829">
        <w:rPr>
          <w:rFonts w:ascii="ＭＳ Ｐゴシック" w:eastAsia="ＭＳ Ｐゴシック" w:hAnsi="ＭＳ Ｐゴシック"/>
          <w:color w:val="4472C4" w:themeColor="accent1"/>
          <w:sz w:val="20"/>
          <w:szCs w:val="20"/>
        </w:rPr>
        <w:t>n</w:t>
      </w:r>
      <w:r w:rsidRPr="00BD0829">
        <w:rPr>
          <w:rFonts w:ascii="ＭＳ Ｐゴシック" w:eastAsia="ＭＳ Ｐゴシック" w:hAnsi="ＭＳ Ｐゴシック" w:hint="eastAsia"/>
          <w:color w:val="4472C4" w:themeColor="accent1"/>
          <w:sz w:val="20"/>
          <w:szCs w:val="20"/>
        </w:rPr>
        <w:t>：制限期間年数</w:t>
      </w:r>
    </w:p>
    <w:p w14:paraId="4F8896A2" w14:textId="77777777" w:rsidR="003D6079" w:rsidRPr="00B23EC1" w:rsidRDefault="003D6079" w:rsidP="003D6079">
      <w:pPr>
        <w:ind w:firstLineChars="200" w:firstLine="482"/>
        <w:rPr>
          <w:rFonts w:ascii="HG丸ｺﾞｼｯｸM-PRO" w:eastAsia="HG丸ｺﾞｼｯｸM-PRO" w:hAnsi="HG丸ｺﾞｼｯｸM-PRO"/>
          <w:b/>
          <w:bCs/>
          <w:szCs w:val="21"/>
          <w:vertAlign w:val="superscript"/>
        </w:rPr>
      </w:pPr>
      <w:r w:rsidRPr="00B23EC1">
        <w:rPr>
          <w:rFonts w:ascii="HG丸ｺﾞｼｯｸM-PRO" w:eastAsia="HG丸ｺﾞｼｯｸM-PRO" w:hAnsi="HG丸ｺﾞｼｯｸM-PRO" w:hint="eastAsia"/>
          <w:szCs w:val="21"/>
        </w:rPr>
        <w:t>・</w:t>
      </w:r>
      <w:r w:rsidR="000776F6" w:rsidRPr="00B23EC1">
        <w:rPr>
          <w:rFonts w:ascii="HG丸ｺﾞｼｯｸM-PRO" w:eastAsia="HG丸ｺﾞｼｯｸM-PRO" w:hAnsi="HG丸ｺﾞｼｯｸM-PRO" w:hint="eastAsia"/>
          <w:szCs w:val="21"/>
        </w:rPr>
        <w:t>制限期間率は、</w:t>
      </w:r>
      <w:r w:rsidR="000776F6" w:rsidRPr="00B23EC1">
        <w:rPr>
          <w:rFonts w:ascii="HG丸ｺﾞｼｯｸM-PRO" w:eastAsia="HG丸ｺﾞｼｯｸM-PRO" w:hAnsi="HG丸ｺﾞｼｯｸM-PRO" w:hint="eastAsia"/>
          <w:szCs w:val="21"/>
          <w:highlight w:val="yellow"/>
        </w:rPr>
        <w:t>｛(1+r)</w:t>
      </w:r>
      <w:r w:rsidR="000776F6" w:rsidRPr="00B23EC1">
        <w:rPr>
          <w:rFonts w:ascii="HG丸ｺﾞｼｯｸM-PRO" w:eastAsia="HG丸ｺﾞｼｯｸM-PRO" w:hAnsi="HG丸ｺﾞｼｯｸM-PRO" w:hint="eastAsia"/>
          <w:b/>
          <w:bCs/>
          <w:szCs w:val="21"/>
          <w:highlight w:val="yellow"/>
          <w:vertAlign w:val="superscript"/>
        </w:rPr>
        <w:t>n</w:t>
      </w:r>
      <w:r w:rsidR="000776F6" w:rsidRPr="00B23EC1">
        <w:rPr>
          <w:rFonts w:ascii="HG丸ｺﾞｼｯｸM-PRO" w:eastAsia="HG丸ｺﾞｼｯｸM-PRO" w:hAnsi="HG丸ｺﾞｼｯｸM-PRO"/>
          <w:szCs w:val="21"/>
          <w:highlight w:val="yellow"/>
        </w:rPr>
        <w:t>-1</w:t>
      </w:r>
      <w:r w:rsidR="000776F6" w:rsidRPr="00B23EC1">
        <w:rPr>
          <w:rFonts w:ascii="HG丸ｺﾞｼｯｸM-PRO" w:eastAsia="HG丸ｺﾞｼｯｸM-PRO" w:hAnsi="HG丸ｺﾞｼｯｸM-PRO" w:hint="eastAsia"/>
          <w:szCs w:val="21"/>
          <w:highlight w:val="yellow"/>
        </w:rPr>
        <w:t>｝／(1+r)</w:t>
      </w:r>
      <w:r w:rsidR="000776F6" w:rsidRPr="00B23EC1">
        <w:rPr>
          <w:rFonts w:ascii="HG丸ｺﾞｼｯｸM-PRO" w:eastAsia="HG丸ｺﾞｼｯｸM-PRO" w:hAnsi="HG丸ｺﾞｼｯｸM-PRO" w:hint="eastAsia"/>
          <w:b/>
          <w:bCs/>
          <w:szCs w:val="21"/>
          <w:highlight w:val="yellow"/>
          <w:vertAlign w:val="superscript"/>
        </w:rPr>
        <w:t>n</w:t>
      </w:r>
      <w:r w:rsidR="000776F6" w:rsidRPr="00B23EC1">
        <w:rPr>
          <w:rFonts w:ascii="HG丸ｺﾞｼｯｸM-PRO" w:eastAsia="HG丸ｺﾞｼｯｸM-PRO" w:hAnsi="HG丸ｺﾞｼｯｸM-PRO" w:hint="eastAsia"/>
          <w:b/>
          <w:bCs/>
          <w:szCs w:val="21"/>
          <w:highlight w:val="yellow"/>
        </w:rPr>
        <w:t>＝</w:t>
      </w:r>
      <w:r w:rsidR="000776F6" w:rsidRPr="00B23EC1">
        <w:rPr>
          <w:rFonts w:ascii="HG丸ｺﾞｼｯｸM-PRO" w:eastAsia="HG丸ｺﾞｼｯｸM-PRO" w:hAnsi="HG丸ｺﾞｼｯｸM-PRO" w:hint="eastAsia"/>
          <w:szCs w:val="21"/>
          <w:highlight w:val="yellow"/>
        </w:rPr>
        <w:t>1</w:t>
      </w:r>
      <w:r w:rsidR="000776F6" w:rsidRPr="00B23EC1">
        <w:rPr>
          <w:rFonts w:ascii="HG丸ｺﾞｼｯｸM-PRO" w:eastAsia="HG丸ｺﾞｼｯｸM-PRO" w:hAnsi="HG丸ｺﾞｼｯｸM-PRO"/>
          <w:szCs w:val="21"/>
          <w:highlight w:val="yellow"/>
        </w:rPr>
        <w:t>-1</w:t>
      </w:r>
      <w:r w:rsidR="000776F6" w:rsidRPr="00B23EC1">
        <w:rPr>
          <w:rFonts w:ascii="HG丸ｺﾞｼｯｸM-PRO" w:eastAsia="HG丸ｺﾞｼｯｸM-PRO" w:hAnsi="HG丸ｺﾞｼｯｸM-PRO" w:hint="eastAsia"/>
          <w:szCs w:val="21"/>
          <w:highlight w:val="yellow"/>
        </w:rPr>
        <w:t>／(</w:t>
      </w:r>
      <w:r w:rsidR="000776F6" w:rsidRPr="00B23EC1">
        <w:rPr>
          <w:rFonts w:ascii="HG丸ｺﾞｼｯｸM-PRO" w:eastAsia="HG丸ｺﾞｼｯｸM-PRO" w:hAnsi="HG丸ｺﾞｼｯｸM-PRO" w:hint="eastAsia"/>
          <w:szCs w:val="21"/>
          <w:highlight w:val="yellow"/>
        </w:rPr>
        <w:t>1+r)</w:t>
      </w:r>
      <w:r w:rsidR="000776F6" w:rsidRPr="00B23EC1">
        <w:rPr>
          <w:rFonts w:ascii="HG丸ｺﾞｼｯｸM-PRO" w:eastAsia="HG丸ｺﾞｼｯｸM-PRO" w:hAnsi="HG丸ｺﾞｼｯｸM-PRO" w:hint="eastAsia"/>
          <w:b/>
          <w:bCs/>
          <w:szCs w:val="21"/>
          <w:highlight w:val="yellow"/>
          <w:vertAlign w:val="superscript"/>
        </w:rPr>
        <w:t>n</w:t>
      </w:r>
    </w:p>
    <w:p w14:paraId="11E1B6A3" w14:textId="5879B103" w:rsidR="000B2802" w:rsidRPr="000776F6" w:rsidRDefault="000776F6" w:rsidP="003D6079">
      <w:pPr>
        <w:ind w:firstLineChars="200" w:firstLine="482"/>
        <w:rPr>
          <w:rFonts w:ascii="ＭＳ Ｐゴシック" w:eastAsia="ＭＳ Ｐゴシック" w:hAnsi="ＭＳ Ｐゴシック" w:hint="eastAsia"/>
          <w:szCs w:val="21"/>
        </w:rPr>
      </w:pPr>
      <w:r w:rsidRPr="000776F6">
        <w:rPr>
          <w:rFonts w:ascii="ＭＳ Ｐゴシック" w:eastAsia="ＭＳ Ｐゴシック" w:hAnsi="ＭＳ Ｐゴシック"/>
          <w:szCs w:val="21"/>
        </w:rPr>
        <w:t xml:space="preserve"> </w:t>
      </w:r>
    </w:p>
    <w:sectPr w:rsidR="000B2802" w:rsidRPr="000776F6" w:rsidSect="002429DA">
      <w:footerReference w:type="default" r:id="rId8"/>
      <w:pgSz w:w="11907" w:h="16840" w:code="9"/>
      <w:pgMar w:top="1134" w:right="1134" w:bottom="1134" w:left="1134" w:header="0" w:footer="0" w:gutter="0"/>
      <w:cols w:space="425"/>
      <w:docGrid w:type="linesAndChars" w:linePitch="346"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2B038" w14:textId="77777777" w:rsidR="007C0D3A" w:rsidRDefault="007C0D3A" w:rsidP="00136083">
      <w:r>
        <w:separator/>
      </w:r>
    </w:p>
  </w:endnote>
  <w:endnote w:type="continuationSeparator" w:id="0">
    <w:p w14:paraId="1091674C" w14:textId="77777777" w:rsidR="007C0D3A" w:rsidRDefault="007C0D3A" w:rsidP="0013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407515"/>
      <w:docPartObj>
        <w:docPartGallery w:val="Page Numbers (Bottom of Page)"/>
        <w:docPartUnique/>
      </w:docPartObj>
    </w:sdtPr>
    <w:sdtContent>
      <w:p w14:paraId="3EE444D6" w14:textId="1F2AAEC3" w:rsidR="007025D7" w:rsidRDefault="007025D7">
        <w:pPr>
          <w:pStyle w:val="a5"/>
          <w:jc w:val="center"/>
        </w:pPr>
        <w:r>
          <w:fldChar w:fldCharType="begin"/>
        </w:r>
        <w:r>
          <w:instrText>PAGE   \* MERGEFORMAT</w:instrText>
        </w:r>
        <w:r>
          <w:fldChar w:fldCharType="separate"/>
        </w:r>
        <w:r>
          <w:rPr>
            <w:lang w:val="ja-JP"/>
          </w:rPr>
          <w:t>2</w:t>
        </w:r>
        <w:r>
          <w:fldChar w:fldCharType="end"/>
        </w:r>
      </w:p>
    </w:sdtContent>
  </w:sdt>
  <w:p w14:paraId="49B34BBF" w14:textId="77777777" w:rsidR="007025D7" w:rsidRDefault="007025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1DEB" w14:textId="77777777" w:rsidR="007C0D3A" w:rsidRDefault="007C0D3A" w:rsidP="00136083">
      <w:r>
        <w:separator/>
      </w:r>
    </w:p>
  </w:footnote>
  <w:footnote w:type="continuationSeparator" w:id="0">
    <w:p w14:paraId="1FA098E8" w14:textId="77777777" w:rsidR="007C0D3A" w:rsidRDefault="007C0D3A" w:rsidP="00136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BBB"/>
    <w:multiLevelType w:val="hybridMultilevel"/>
    <w:tmpl w:val="398C1B12"/>
    <w:lvl w:ilvl="0" w:tplc="70084D2E">
      <w:start w:val="1"/>
      <w:numFmt w:val="decimalEnclosedCircle"/>
      <w:lvlText w:val="%1"/>
      <w:lvlJc w:val="left"/>
      <w:pPr>
        <w:ind w:left="1098" w:hanging="360"/>
      </w:pPr>
      <w:rPr>
        <w:rFonts w:hint="default"/>
      </w:rPr>
    </w:lvl>
    <w:lvl w:ilvl="1" w:tplc="04090017" w:tentative="1">
      <w:start w:val="1"/>
      <w:numFmt w:val="aiueoFullWidth"/>
      <w:lvlText w:val="(%2)"/>
      <w:lvlJc w:val="left"/>
      <w:pPr>
        <w:ind w:left="1578" w:hanging="420"/>
      </w:pPr>
    </w:lvl>
    <w:lvl w:ilvl="2" w:tplc="04090011" w:tentative="1">
      <w:start w:val="1"/>
      <w:numFmt w:val="decimalEnclosedCircle"/>
      <w:lvlText w:val="%3"/>
      <w:lvlJc w:val="left"/>
      <w:pPr>
        <w:ind w:left="1998" w:hanging="420"/>
      </w:pPr>
    </w:lvl>
    <w:lvl w:ilvl="3" w:tplc="0409000F" w:tentative="1">
      <w:start w:val="1"/>
      <w:numFmt w:val="decimal"/>
      <w:lvlText w:val="%4."/>
      <w:lvlJc w:val="left"/>
      <w:pPr>
        <w:ind w:left="2418" w:hanging="420"/>
      </w:pPr>
    </w:lvl>
    <w:lvl w:ilvl="4" w:tplc="04090017" w:tentative="1">
      <w:start w:val="1"/>
      <w:numFmt w:val="aiueoFullWidth"/>
      <w:lvlText w:val="(%5)"/>
      <w:lvlJc w:val="left"/>
      <w:pPr>
        <w:ind w:left="2838" w:hanging="420"/>
      </w:pPr>
    </w:lvl>
    <w:lvl w:ilvl="5" w:tplc="04090011" w:tentative="1">
      <w:start w:val="1"/>
      <w:numFmt w:val="decimalEnclosedCircle"/>
      <w:lvlText w:val="%6"/>
      <w:lvlJc w:val="left"/>
      <w:pPr>
        <w:ind w:left="3258" w:hanging="420"/>
      </w:pPr>
    </w:lvl>
    <w:lvl w:ilvl="6" w:tplc="0409000F" w:tentative="1">
      <w:start w:val="1"/>
      <w:numFmt w:val="decimal"/>
      <w:lvlText w:val="%7."/>
      <w:lvlJc w:val="left"/>
      <w:pPr>
        <w:ind w:left="3678" w:hanging="420"/>
      </w:pPr>
    </w:lvl>
    <w:lvl w:ilvl="7" w:tplc="04090017" w:tentative="1">
      <w:start w:val="1"/>
      <w:numFmt w:val="aiueoFullWidth"/>
      <w:lvlText w:val="(%8)"/>
      <w:lvlJc w:val="left"/>
      <w:pPr>
        <w:ind w:left="4098" w:hanging="420"/>
      </w:pPr>
    </w:lvl>
    <w:lvl w:ilvl="8" w:tplc="04090011" w:tentative="1">
      <w:start w:val="1"/>
      <w:numFmt w:val="decimalEnclosedCircle"/>
      <w:lvlText w:val="%9"/>
      <w:lvlJc w:val="left"/>
      <w:pPr>
        <w:ind w:left="4518" w:hanging="420"/>
      </w:pPr>
    </w:lvl>
  </w:abstractNum>
  <w:abstractNum w:abstractNumId="1" w15:restartNumberingAfterBreak="0">
    <w:nsid w:val="23B46C7F"/>
    <w:multiLevelType w:val="hybridMultilevel"/>
    <w:tmpl w:val="06761D72"/>
    <w:lvl w:ilvl="0" w:tplc="4EE89322">
      <w:start w:val="1"/>
      <w:numFmt w:val="decimalEnclosedCircle"/>
      <w:lvlText w:val="%1"/>
      <w:lvlJc w:val="left"/>
      <w:pPr>
        <w:ind w:left="738" w:hanging="360"/>
      </w:pPr>
      <w:rPr>
        <w:rFonts w:hint="default"/>
        <w:b/>
        <w:sz w:val="22"/>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2" w15:restartNumberingAfterBreak="0">
    <w:nsid w:val="412978C4"/>
    <w:multiLevelType w:val="hybridMultilevel"/>
    <w:tmpl w:val="11C6290E"/>
    <w:lvl w:ilvl="0" w:tplc="99781CCC">
      <w:start w:val="1"/>
      <w:numFmt w:val="decimalFullWidth"/>
      <w:lvlText w:val="%1．"/>
      <w:lvlJc w:val="left"/>
      <w:pPr>
        <w:ind w:left="840" w:hanging="360"/>
      </w:pPr>
      <w:rPr>
        <w:rFonts w:hint="default"/>
      </w:rPr>
    </w:lvl>
    <w:lvl w:ilvl="1" w:tplc="7110CBAA">
      <w:start w:val="1"/>
      <w:numFmt w:val="decimal"/>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59C34BFD"/>
    <w:multiLevelType w:val="hybridMultilevel"/>
    <w:tmpl w:val="DB5CF250"/>
    <w:lvl w:ilvl="0" w:tplc="1E16B142">
      <w:start w:val="1"/>
      <w:numFmt w:val="decimal"/>
      <w:lvlText w:val="(%1)"/>
      <w:lvlJc w:val="left"/>
      <w:pPr>
        <w:ind w:left="1100" w:hanging="360"/>
      </w:pPr>
      <w:rPr>
        <w:rFonts w:hint="default"/>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4" w15:restartNumberingAfterBreak="0">
    <w:nsid w:val="5A83240E"/>
    <w:multiLevelType w:val="hybridMultilevel"/>
    <w:tmpl w:val="D488DD92"/>
    <w:lvl w:ilvl="0" w:tplc="24426B0A">
      <w:start w:val="1"/>
      <w:numFmt w:val="decimalEnclosedCircle"/>
      <w:lvlText w:val="%1"/>
      <w:lvlJc w:val="left"/>
      <w:pPr>
        <w:ind w:left="739" w:hanging="360"/>
      </w:pPr>
      <w:rPr>
        <w:rFonts w:hint="default"/>
      </w:rPr>
    </w:lvl>
    <w:lvl w:ilvl="1" w:tplc="04090017" w:tentative="1">
      <w:start w:val="1"/>
      <w:numFmt w:val="aiueoFullWidth"/>
      <w:lvlText w:val="(%2)"/>
      <w:lvlJc w:val="left"/>
      <w:pPr>
        <w:ind w:left="1219" w:hanging="420"/>
      </w:pPr>
    </w:lvl>
    <w:lvl w:ilvl="2" w:tplc="04090011" w:tentative="1">
      <w:start w:val="1"/>
      <w:numFmt w:val="decimalEnclosedCircle"/>
      <w:lvlText w:val="%3"/>
      <w:lvlJc w:val="left"/>
      <w:pPr>
        <w:ind w:left="1639" w:hanging="420"/>
      </w:pPr>
    </w:lvl>
    <w:lvl w:ilvl="3" w:tplc="0409000F" w:tentative="1">
      <w:start w:val="1"/>
      <w:numFmt w:val="decimal"/>
      <w:lvlText w:val="%4."/>
      <w:lvlJc w:val="left"/>
      <w:pPr>
        <w:ind w:left="2059" w:hanging="420"/>
      </w:pPr>
    </w:lvl>
    <w:lvl w:ilvl="4" w:tplc="04090017" w:tentative="1">
      <w:start w:val="1"/>
      <w:numFmt w:val="aiueoFullWidth"/>
      <w:lvlText w:val="(%5)"/>
      <w:lvlJc w:val="left"/>
      <w:pPr>
        <w:ind w:left="2479" w:hanging="420"/>
      </w:pPr>
    </w:lvl>
    <w:lvl w:ilvl="5" w:tplc="04090011" w:tentative="1">
      <w:start w:val="1"/>
      <w:numFmt w:val="decimalEnclosedCircle"/>
      <w:lvlText w:val="%6"/>
      <w:lvlJc w:val="left"/>
      <w:pPr>
        <w:ind w:left="2899" w:hanging="420"/>
      </w:pPr>
    </w:lvl>
    <w:lvl w:ilvl="6" w:tplc="0409000F" w:tentative="1">
      <w:start w:val="1"/>
      <w:numFmt w:val="decimal"/>
      <w:lvlText w:val="%7."/>
      <w:lvlJc w:val="left"/>
      <w:pPr>
        <w:ind w:left="3319" w:hanging="420"/>
      </w:pPr>
    </w:lvl>
    <w:lvl w:ilvl="7" w:tplc="04090017" w:tentative="1">
      <w:start w:val="1"/>
      <w:numFmt w:val="aiueoFullWidth"/>
      <w:lvlText w:val="(%8)"/>
      <w:lvlJc w:val="left"/>
      <w:pPr>
        <w:ind w:left="3739" w:hanging="420"/>
      </w:pPr>
    </w:lvl>
    <w:lvl w:ilvl="8" w:tplc="04090011" w:tentative="1">
      <w:start w:val="1"/>
      <w:numFmt w:val="decimalEnclosedCircle"/>
      <w:lvlText w:val="%9"/>
      <w:lvlJc w:val="left"/>
      <w:pPr>
        <w:ind w:left="4159" w:hanging="420"/>
      </w:pPr>
    </w:lvl>
  </w:abstractNum>
  <w:abstractNum w:abstractNumId="5" w15:restartNumberingAfterBreak="0">
    <w:nsid w:val="5C3F2A10"/>
    <w:multiLevelType w:val="hybridMultilevel"/>
    <w:tmpl w:val="E69EE10A"/>
    <w:lvl w:ilvl="0" w:tplc="FAECB276">
      <w:start w:val="1"/>
      <w:numFmt w:val="decimalEnclosedCircle"/>
      <w:lvlText w:val="%1"/>
      <w:lvlJc w:val="left"/>
      <w:pPr>
        <w:ind w:left="1297" w:hanging="360"/>
      </w:pPr>
      <w:rPr>
        <w:rFonts w:hint="default"/>
      </w:rPr>
    </w:lvl>
    <w:lvl w:ilvl="1" w:tplc="04090017" w:tentative="1">
      <w:start w:val="1"/>
      <w:numFmt w:val="aiueoFullWidth"/>
      <w:lvlText w:val="(%2)"/>
      <w:lvlJc w:val="left"/>
      <w:pPr>
        <w:ind w:left="1777" w:hanging="420"/>
      </w:pPr>
    </w:lvl>
    <w:lvl w:ilvl="2" w:tplc="04090011" w:tentative="1">
      <w:start w:val="1"/>
      <w:numFmt w:val="decimalEnclosedCircle"/>
      <w:lvlText w:val="%3"/>
      <w:lvlJc w:val="left"/>
      <w:pPr>
        <w:ind w:left="2197" w:hanging="420"/>
      </w:pPr>
    </w:lvl>
    <w:lvl w:ilvl="3" w:tplc="0409000F" w:tentative="1">
      <w:start w:val="1"/>
      <w:numFmt w:val="decimal"/>
      <w:lvlText w:val="%4."/>
      <w:lvlJc w:val="left"/>
      <w:pPr>
        <w:ind w:left="2617" w:hanging="420"/>
      </w:pPr>
    </w:lvl>
    <w:lvl w:ilvl="4" w:tplc="04090017" w:tentative="1">
      <w:start w:val="1"/>
      <w:numFmt w:val="aiueoFullWidth"/>
      <w:lvlText w:val="(%5)"/>
      <w:lvlJc w:val="left"/>
      <w:pPr>
        <w:ind w:left="3037" w:hanging="420"/>
      </w:pPr>
    </w:lvl>
    <w:lvl w:ilvl="5" w:tplc="04090011" w:tentative="1">
      <w:start w:val="1"/>
      <w:numFmt w:val="decimalEnclosedCircle"/>
      <w:lvlText w:val="%6"/>
      <w:lvlJc w:val="left"/>
      <w:pPr>
        <w:ind w:left="3457" w:hanging="420"/>
      </w:pPr>
    </w:lvl>
    <w:lvl w:ilvl="6" w:tplc="0409000F" w:tentative="1">
      <w:start w:val="1"/>
      <w:numFmt w:val="decimal"/>
      <w:lvlText w:val="%7."/>
      <w:lvlJc w:val="left"/>
      <w:pPr>
        <w:ind w:left="3877" w:hanging="420"/>
      </w:pPr>
    </w:lvl>
    <w:lvl w:ilvl="7" w:tplc="04090017" w:tentative="1">
      <w:start w:val="1"/>
      <w:numFmt w:val="aiueoFullWidth"/>
      <w:lvlText w:val="(%8)"/>
      <w:lvlJc w:val="left"/>
      <w:pPr>
        <w:ind w:left="4297" w:hanging="420"/>
      </w:pPr>
    </w:lvl>
    <w:lvl w:ilvl="8" w:tplc="04090011" w:tentative="1">
      <w:start w:val="1"/>
      <w:numFmt w:val="decimalEnclosedCircle"/>
      <w:lvlText w:val="%9"/>
      <w:lvlJc w:val="left"/>
      <w:pPr>
        <w:ind w:left="4717" w:hanging="420"/>
      </w:pPr>
    </w:lvl>
  </w:abstractNum>
  <w:abstractNum w:abstractNumId="6" w15:restartNumberingAfterBreak="0">
    <w:nsid w:val="5CE164C0"/>
    <w:multiLevelType w:val="hybridMultilevel"/>
    <w:tmpl w:val="F6CEDB60"/>
    <w:lvl w:ilvl="0" w:tplc="3ED4D5A0">
      <w:start w:val="1"/>
      <w:numFmt w:val="decimal"/>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7" w15:restartNumberingAfterBreak="0">
    <w:nsid w:val="681A7C8A"/>
    <w:multiLevelType w:val="hybridMultilevel"/>
    <w:tmpl w:val="0C1850B6"/>
    <w:lvl w:ilvl="0" w:tplc="8D92B69C">
      <w:start w:val="1"/>
      <w:numFmt w:val="decimal"/>
      <w:lvlText w:val="(%1)"/>
      <w:lvlJc w:val="left"/>
      <w:pPr>
        <w:ind w:left="1767" w:hanging="360"/>
      </w:pPr>
      <w:rPr>
        <w:rFonts w:hint="default"/>
      </w:rPr>
    </w:lvl>
    <w:lvl w:ilvl="1" w:tplc="04090017" w:tentative="1">
      <w:start w:val="1"/>
      <w:numFmt w:val="aiueoFullWidth"/>
      <w:lvlText w:val="(%2)"/>
      <w:lvlJc w:val="left"/>
      <w:pPr>
        <w:ind w:left="2247" w:hanging="420"/>
      </w:pPr>
    </w:lvl>
    <w:lvl w:ilvl="2" w:tplc="04090011" w:tentative="1">
      <w:start w:val="1"/>
      <w:numFmt w:val="decimalEnclosedCircle"/>
      <w:lvlText w:val="%3"/>
      <w:lvlJc w:val="left"/>
      <w:pPr>
        <w:ind w:left="2667" w:hanging="420"/>
      </w:pPr>
    </w:lvl>
    <w:lvl w:ilvl="3" w:tplc="0409000F" w:tentative="1">
      <w:start w:val="1"/>
      <w:numFmt w:val="decimal"/>
      <w:lvlText w:val="%4."/>
      <w:lvlJc w:val="left"/>
      <w:pPr>
        <w:ind w:left="3087" w:hanging="420"/>
      </w:pPr>
    </w:lvl>
    <w:lvl w:ilvl="4" w:tplc="04090017" w:tentative="1">
      <w:start w:val="1"/>
      <w:numFmt w:val="aiueoFullWidth"/>
      <w:lvlText w:val="(%5)"/>
      <w:lvlJc w:val="left"/>
      <w:pPr>
        <w:ind w:left="3507" w:hanging="420"/>
      </w:pPr>
    </w:lvl>
    <w:lvl w:ilvl="5" w:tplc="04090011" w:tentative="1">
      <w:start w:val="1"/>
      <w:numFmt w:val="decimalEnclosedCircle"/>
      <w:lvlText w:val="%6"/>
      <w:lvlJc w:val="left"/>
      <w:pPr>
        <w:ind w:left="3927" w:hanging="420"/>
      </w:pPr>
    </w:lvl>
    <w:lvl w:ilvl="6" w:tplc="0409000F" w:tentative="1">
      <w:start w:val="1"/>
      <w:numFmt w:val="decimal"/>
      <w:lvlText w:val="%7."/>
      <w:lvlJc w:val="left"/>
      <w:pPr>
        <w:ind w:left="4347" w:hanging="420"/>
      </w:pPr>
    </w:lvl>
    <w:lvl w:ilvl="7" w:tplc="04090017" w:tentative="1">
      <w:start w:val="1"/>
      <w:numFmt w:val="aiueoFullWidth"/>
      <w:lvlText w:val="(%8)"/>
      <w:lvlJc w:val="left"/>
      <w:pPr>
        <w:ind w:left="4767" w:hanging="420"/>
      </w:pPr>
    </w:lvl>
    <w:lvl w:ilvl="8" w:tplc="04090011" w:tentative="1">
      <w:start w:val="1"/>
      <w:numFmt w:val="decimalEnclosedCircle"/>
      <w:lvlText w:val="%9"/>
      <w:lvlJc w:val="left"/>
      <w:pPr>
        <w:ind w:left="5187" w:hanging="420"/>
      </w:pPr>
    </w:lvl>
  </w:abstractNum>
  <w:abstractNum w:abstractNumId="8" w15:restartNumberingAfterBreak="0">
    <w:nsid w:val="6E591129"/>
    <w:multiLevelType w:val="hybridMultilevel"/>
    <w:tmpl w:val="1C8C7E44"/>
    <w:lvl w:ilvl="0" w:tplc="88862202">
      <w:start w:val="1"/>
      <w:numFmt w:val="decimalEnclosedCircle"/>
      <w:lvlText w:val="%1"/>
      <w:lvlJc w:val="left"/>
      <w:pPr>
        <w:ind w:left="937" w:hanging="360"/>
      </w:pPr>
      <w:rPr>
        <w:rFonts w:hint="default"/>
      </w:rPr>
    </w:lvl>
    <w:lvl w:ilvl="1" w:tplc="04090017" w:tentative="1">
      <w:start w:val="1"/>
      <w:numFmt w:val="aiueoFullWidth"/>
      <w:lvlText w:val="(%2)"/>
      <w:lvlJc w:val="left"/>
      <w:pPr>
        <w:ind w:left="1417" w:hanging="420"/>
      </w:pPr>
    </w:lvl>
    <w:lvl w:ilvl="2" w:tplc="04090011" w:tentative="1">
      <w:start w:val="1"/>
      <w:numFmt w:val="decimalEnclosedCircle"/>
      <w:lvlText w:val="%3"/>
      <w:lvlJc w:val="left"/>
      <w:pPr>
        <w:ind w:left="1837" w:hanging="420"/>
      </w:pPr>
    </w:lvl>
    <w:lvl w:ilvl="3" w:tplc="0409000F" w:tentative="1">
      <w:start w:val="1"/>
      <w:numFmt w:val="decimal"/>
      <w:lvlText w:val="%4."/>
      <w:lvlJc w:val="left"/>
      <w:pPr>
        <w:ind w:left="2257" w:hanging="420"/>
      </w:pPr>
    </w:lvl>
    <w:lvl w:ilvl="4" w:tplc="04090017" w:tentative="1">
      <w:start w:val="1"/>
      <w:numFmt w:val="aiueoFullWidth"/>
      <w:lvlText w:val="(%5)"/>
      <w:lvlJc w:val="left"/>
      <w:pPr>
        <w:ind w:left="2677" w:hanging="420"/>
      </w:pPr>
    </w:lvl>
    <w:lvl w:ilvl="5" w:tplc="04090011" w:tentative="1">
      <w:start w:val="1"/>
      <w:numFmt w:val="decimalEnclosedCircle"/>
      <w:lvlText w:val="%6"/>
      <w:lvlJc w:val="left"/>
      <w:pPr>
        <w:ind w:left="3097" w:hanging="420"/>
      </w:pPr>
    </w:lvl>
    <w:lvl w:ilvl="6" w:tplc="0409000F" w:tentative="1">
      <w:start w:val="1"/>
      <w:numFmt w:val="decimal"/>
      <w:lvlText w:val="%7."/>
      <w:lvlJc w:val="left"/>
      <w:pPr>
        <w:ind w:left="3517" w:hanging="420"/>
      </w:pPr>
    </w:lvl>
    <w:lvl w:ilvl="7" w:tplc="04090017" w:tentative="1">
      <w:start w:val="1"/>
      <w:numFmt w:val="aiueoFullWidth"/>
      <w:lvlText w:val="(%8)"/>
      <w:lvlJc w:val="left"/>
      <w:pPr>
        <w:ind w:left="3937" w:hanging="420"/>
      </w:pPr>
    </w:lvl>
    <w:lvl w:ilvl="8" w:tplc="04090011" w:tentative="1">
      <w:start w:val="1"/>
      <w:numFmt w:val="decimalEnclosedCircle"/>
      <w:lvlText w:val="%9"/>
      <w:lvlJc w:val="left"/>
      <w:pPr>
        <w:ind w:left="4357" w:hanging="420"/>
      </w:pPr>
    </w:lvl>
  </w:abstractNum>
  <w:abstractNum w:abstractNumId="9" w15:restartNumberingAfterBreak="0">
    <w:nsid w:val="78CB5DEE"/>
    <w:multiLevelType w:val="hybridMultilevel"/>
    <w:tmpl w:val="4A96E34E"/>
    <w:lvl w:ilvl="0" w:tplc="6A0A90AA">
      <w:start w:val="1"/>
      <w:numFmt w:val="decimal"/>
      <w:lvlText w:val="(%1)"/>
      <w:lvlJc w:val="left"/>
      <w:pPr>
        <w:ind w:left="1053" w:hanging="360"/>
      </w:pPr>
      <w:rPr>
        <w:rFonts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num w:numId="1" w16cid:durableId="1932010605">
    <w:abstractNumId w:val="4"/>
  </w:num>
  <w:num w:numId="2" w16cid:durableId="1179197829">
    <w:abstractNumId w:val="1"/>
  </w:num>
  <w:num w:numId="3" w16cid:durableId="1041243182">
    <w:abstractNumId w:val="0"/>
  </w:num>
  <w:num w:numId="4" w16cid:durableId="779566152">
    <w:abstractNumId w:val="8"/>
  </w:num>
  <w:num w:numId="5" w16cid:durableId="414859275">
    <w:abstractNumId w:val="6"/>
  </w:num>
  <w:num w:numId="6" w16cid:durableId="1730611458">
    <w:abstractNumId w:val="2"/>
  </w:num>
  <w:num w:numId="7" w16cid:durableId="2037541683">
    <w:abstractNumId w:val="7"/>
  </w:num>
  <w:num w:numId="8" w16cid:durableId="262610078">
    <w:abstractNumId w:val="3"/>
  </w:num>
  <w:num w:numId="9" w16cid:durableId="725300038">
    <w:abstractNumId w:val="9"/>
  </w:num>
  <w:num w:numId="10" w16cid:durableId="1194155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2C6"/>
    <w:rsid w:val="00002E28"/>
    <w:rsid w:val="00027C1A"/>
    <w:rsid w:val="00035004"/>
    <w:rsid w:val="00037276"/>
    <w:rsid w:val="00037C9F"/>
    <w:rsid w:val="00044BDF"/>
    <w:rsid w:val="0005422D"/>
    <w:rsid w:val="00054643"/>
    <w:rsid w:val="00056FFF"/>
    <w:rsid w:val="00062128"/>
    <w:rsid w:val="000776F6"/>
    <w:rsid w:val="000779D3"/>
    <w:rsid w:val="000A239C"/>
    <w:rsid w:val="000B17C9"/>
    <w:rsid w:val="000B2802"/>
    <w:rsid w:val="000C5B79"/>
    <w:rsid w:val="000C6FF2"/>
    <w:rsid w:val="000E3279"/>
    <w:rsid w:val="000E3B2C"/>
    <w:rsid w:val="000E4F9C"/>
    <w:rsid w:val="000E7C3F"/>
    <w:rsid w:val="000F4D1A"/>
    <w:rsid w:val="00103D69"/>
    <w:rsid w:val="00107D91"/>
    <w:rsid w:val="00111047"/>
    <w:rsid w:val="00112887"/>
    <w:rsid w:val="00114DEB"/>
    <w:rsid w:val="001156F2"/>
    <w:rsid w:val="00130798"/>
    <w:rsid w:val="001307F6"/>
    <w:rsid w:val="0013094C"/>
    <w:rsid w:val="00136083"/>
    <w:rsid w:val="0014788E"/>
    <w:rsid w:val="00154008"/>
    <w:rsid w:val="00160162"/>
    <w:rsid w:val="00160967"/>
    <w:rsid w:val="00162701"/>
    <w:rsid w:val="00174926"/>
    <w:rsid w:val="00183EDF"/>
    <w:rsid w:val="00185D37"/>
    <w:rsid w:val="00190396"/>
    <w:rsid w:val="00195E5F"/>
    <w:rsid w:val="001B0207"/>
    <w:rsid w:val="001B3327"/>
    <w:rsid w:val="001B4435"/>
    <w:rsid w:val="001B6147"/>
    <w:rsid w:val="001C3BC3"/>
    <w:rsid w:val="001C7E39"/>
    <w:rsid w:val="001D3CE7"/>
    <w:rsid w:val="001F3AEE"/>
    <w:rsid w:val="0021010F"/>
    <w:rsid w:val="00211D94"/>
    <w:rsid w:val="0022647E"/>
    <w:rsid w:val="0023219A"/>
    <w:rsid w:val="00232342"/>
    <w:rsid w:val="002429DA"/>
    <w:rsid w:val="00252051"/>
    <w:rsid w:val="0025242D"/>
    <w:rsid w:val="00257F1C"/>
    <w:rsid w:val="002672F5"/>
    <w:rsid w:val="00280D8D"/>
    <w:rsid w:val="00282057"/>
    <w:rsid w:val="00285686"/>
    <w:rsid w:val="002B32C6"/>
    <w:rsid w:val="002B6B8B"/>
    <w:rsid w:val="002B783E"/>
    <w:rsid w:val="002C42CA"/>
    <w:rsid w:val="002D5B11"/>
    <w:rsid w:val="002E5A56"/>
    <w:rsid w:val="002F6B11"/>
    <w:rsid w:val="002F741D"/>
    <w:rsid w:val="002F749C"/>
    <w:rsid w:val="00301148"/>
    <w:rsid w:val="003032BF"/>
    <w:rsid w:val="00314C83"/>
    <w:rsid w:val="003168BB"/>
    <w:rsid w:val="0032148F"/>
    <w:rsid w:val="003330D3"/>
    <w:rsid w:val="003331CA"/>
    <w:rsid w:val="00336492"/>
    <w:rsid w:val="003428E0"/>
    <w:rsid w:val="00345B5C"/>
    <w:rsid w:val="003552F5"/>
    <w:rsid w:val="00357AF6"/>
    <w:rsid w:val="003705F9"/>
    <w:rsid w:val="00372C3B"/>
    <w:rsid w:val="00375C18"/>
    <w:rsid w:val="003A17E3"/>
    <w:rsid w:val="003A63FF"/>
    <w:rsid w:val="003B2343"/>
    <w:rsid w:val="003B25F4"/>
    <w:rsid w:val="003B39B4"/>
    <w:rsid w:val="003B71A4"/>
    <w:rsid w:val="003B720D"/>
    <w:rsid w:val="003B77C3"/>
    <w:rsid w:val="003C0967"/>
    <w:rsid w:val="003C0BA7"/>
    <w:rsid w:val="003D6079"/>
    <w:rsid w:val="003E45F4"/>
    <w:rsid w:val="00401DA7"/>
    <w:rsid w:val="00412316"/>
    <w:rsid w:val="00434F9C"/>
    <w:rsid w:val="0044439B"/>
    <w:rsid w:val="00454091"/>
    <w:rsid w:val="00454E2D"/>
    <w:rsid w:val="00456E9B"/>
    <w:rsid w:val="0045754E"/>
    <w:rsid w:val="00463874"/>
    <w:rsid w:val="0046574F"/>
    <w:rsid w:val="00472B17"/>
    <w:rsid w:val="00472DD9"/>
    <w:rsid w:val="00476F15"/>
    <w:rsid w:val="00480C22"/>
    <w:rsid w:val="00491B03"/>
    <w:rsid w:val="004A3732"/>
    <w:rsid w:val="004B0570"/>
    <w:rsid w:val="004B10BC"/>
    <w:rsid w:val="004B7E5D"/>
    <w:rsid w:val="004C1ADF"/>
    <w:rsid w:val="004C5267"/>
    <w:rsid w:val="004C6E93"/>
    <w:rsid w:val="004D3EFF"/>
    <w:rsid w:val="004D4023"/>
    <w:rsid w:val="004E4C91"/>
    <w:rsid w:val="0050262A"/>
    <w:rsid w:val="005063C2"/>
    <w:rsid w:val="00514DFD"/>
    <w:rsid w:val="00516C7B"/>
    <w:rsid w:val="0052751E"/>
    <w:rsid w:val="00530103"/>
    <w:rsid w:val="00540B23"/>
    <w:rsid w:val="00545A4E"/>
    <w:rsid w:val="005477C3"/>
    <w:rsid w:val="00555294"/>
    <w:rsid w:val="0056052A"/>
    <w:rsid w:val="00562DA7"/>
    <w:rsid w:val="00563176"/>
    <w:rsid w:val="0056461F"/>
    <w:rsid w:val="00565AE3"/>
    <w:rsid w:val="00582776"/>
    <w:rsid w:val="005916B9"/>
    <w:rsid w:val="005A1034"/>
    <w:rsid w:val="005B4092"/>
    <w:rsid w:val="005B67B9"/>
    <w:rsid w:val="005C38F4"/>
    <w:rsid w:val="005D3185"/>
    <w:rsid w:val="005D4297"/>
    <w:rsid w:val="005E11EF"/>
    <w:rsid w:val="005E5B19"/>
    <w:rsid w:val="005F29E6"/>
    <w:rsid w:val="005F6B3B"/>
    <w:rsid w:val="00601D13"/>
    <w:rsid w:val="0060600F"/>
    <w:rsid w:val="006136F5"/>
    <w:rsid w:val="00614430"/>
    <w:rsid w:val="006228E5"/>
    <w:rsid w:val="006259D0"/>
    <w:rsid w:val="006340F0"/>
    <w:rsid w:val="006431D9"/>
    <w:rsid w:val="00645610"/>
    <w:rsid w:val="00646F5E"/>
    <w:rsid w:val="00661130"/>
    <w:rsid w:val="00670D83"/>
    <w:rsid w:val="006879BC"/>
    <w:rsid w:val="006B2667"/>
    <w:rsid w:val="006B5C95"/>
    <w:rsid w:val="006B7F03"/>
    <w:rsid w:val="006C2283"/>
    <w:rsid w:val="006D43F6"/>
    <w:rsid w:val="006D4761"/>
    <w:rsid w:val="006D75CA"/>
    <w:rsid w:val="006E03B8"/>
    <w:rsid w:val="006E5B5C"/>
    <w:rsid w:val="006E74E1"/>
    <w:rsid w:val="006F3FF3"/>
    <w:rsid w:val="007025D7"/>
    <w:rsid w:val="00702703"/>
    <w:rsid w:val="00733BD5"/>
    <w:rsid w:val="007373AE"/>
    <w:rsid w:val="00743516"/>
    <w:rsid w:val="00747403"/>
    <w:rsid w:val="00747EB9"/>
    <w:rsid w:val="007533C0"/>
    <w:rsid w:val="00766236"/>
    <w:rsid w:val="00783C39"/>
    <w:rsid w:val="00792D41"/>
    <w:rsid w:val="00794985"/>
    <w:rsid w:val="0079790A"/>
    <w:rsid w:val="00797E77"/>
    <w:rsid w:val="007A4ECD"/>
    <w:rsid w:val="007A7D7A"/>
    <w:rsid w:val="007B5595"/>
    <w:rsid w:val="007C0D3A"/>
    <w:rsid w:val="007D15B9"/>
    <w:rsid w:val="007D2FAF"/>
    <w:rsid w:val="007D5B4C"/>
    <w:rsid w:val="007E26EE"/>
    <w:rsid w:val="007F3C5B"/>
    <w:rsid w:val="0082127B"/>
    <w:rsid w:val="00822EA1"/>
    <w:rsid w:val="00825990"/>
    <w:rsid w:val="00825EF1"/>
    <w:rsid w:val="00827F1E"/>
    <w:rsid w:val="008311D2"/>
    <w:rsid w:val="0083464C"/>
    <w:rsid w:val="0083475E"/>
    <w:rsid w:val="00842EE8"/>
    <w:rsid w:val="00846CBD"/>
    <w:rsid w:val="00847930"/>
    <w:rsid w:val="00852702"/>
    <w:rsid w:val="008534E8"/>
    <w:rsid w:val="00860F55"/>
    <w:rsid w:val="00861E42"/>
    <w:rsid w:val="00875B20"/>
    <w:rsid w:val="0087731F"/>
    <w:rsid w:val="00887226"/>
    <w:rsid w:val="008911F7"/>
    <w:rsid w:val="008A571B"/>
    <w:rsid w:val="008B5035"/>
    <w:rsid w:val="008C6E20"/>
    <w:rsid w:val="008D1A92"/>
    <w:rsid w:val="008D2154"/>
    <w:rsid w:val="008D71D9"/>
    <w:rsid w:val="008E1397"/>
    <w:rsid w:val="008E2B2B"/>
    <w:rsid w:val="008E2D02"/>
    <w:rsid w:val="009000D1"/>
    <w:rsid w:val="009034BE"/>
    <w:rsid w:val="00906CA4"/>
    <w:rsid w:val="0091155F"/>
    <w:rsid w:val="009126E7"/>
    <w:rsid w:val="0092160E"/>
    <w:rsid w:val="009243BC"/>
    <w:rsid w:val="00924EE5"/>
    <w:rsid w:val="00946942"/>
    <w:rsid w:val="00951D41"/>
    <w:rsid w:val="009631CF"/>
    <w:rsid w:val="009658D5"/>
    <w:rsid w:val="00971F53"/>
    <w:rsid w:val="00974106"/>
    <w:rsid w:val="0098509A"/>
    <w:rsid w:val="0099660C"/>
    <w:rsid w:val="009A0215"/>
    <w:rsid w:val="009A23B1"/>
    <w:rsid w:val="009A31FD"/>
    <w:rsid w:val="009A678A"/>
    <w:rsid w:val="009B3BBC"/>
    <w:rsid w:val="009C02C6"/>
    <w:rsid w:val="009C1D9C"/>
    <w:rsid w:val="009C755F"/>
    <w:rsid w:val="009C7E66"/>
    <w:rsid w:val="009D1321"/>
    <w:rsid w:val="009D39CF"/>
    <w:rsid w:val="009D7CEA"/>
    <w:rsid w:val="009E5265"/>
    <w:rsid w:val="009E5805"/>
    <w:rsid w:val="009F0030"/>
    <w:rsid w:val="009F0F41"/>
    <w:rsid w:val="009F2B21"/>
    <w:rsid w:val="00A03FF9"/>
    <w:rsid w:val="00A13EBE"/>
    <w:rsid w:val="00A33B1C"/>
    <w:rsid w:val="00A33DF0"/>
    <w:rsid w:val="00A360E5"/>
    <w:rsid w:val="00A37902"/>
    <w:rsid w:val="00A40011"/>
    <w:rsid w:val="00A44E24"/>
    <w:rsid w:val="00A55EC3"/>
    <w:rsid w:val="00A66AE5"/>
    <w:rsid w:val="00A72F08"/>
    <w:rsid w:val="00A84FC7"/>
    <w:rsid w:val="00A90EC5"/>
    <w:rsid w:val="00A93BCD"/>
    <w:rsid w:val="00A94996"/>
    <w:rsid w:val="00A95744"/>
    <w:rsid w:val="00AB51CC"/>
    <w:rsid w:val="00AC3522"/>
    <w:rsid w:val="00AD116B"/>
    <w:rsid w:val="00AD2AC4"/>
    <w:rsid w:val="00AD2CA7"/>
    <w:rsid w:val="00AD6C8F"/>
    <w:rsid w:val="00AE2C74"/>
    <w:rsid w:val="00AF108F"/>
    <w:rsid w:val="00B03B05"/>
    <w:rsid w:val="00B2094A"/>
    <w:rsid w:val="00B23813"/>
    <w:rsid w:val="00B23ABB"/>
    <w:rsid w:val="00B23EC1"/>
    <w:rsid w:val="00B24FF3"/>
    <w:rsid w:val="00B3280D"/>
    <w:rsid w:val="00B607A5"/>
    <w:rsid w:val="00B74424"/>
    <w:rsid w:val="00B74F86"/>
    <w:rsid w:val="00B766DF"/>
    <w:rsid w:val="00B8288D"/>
    <w:rsid w:val="00BA4088"/>
    <w:rsid w:val="00BB08F5"/>
    <w:rsid w:val="00BB7D1A"/>
    <w:rsid w:val="00BD0829"/>
    <w:rsid w:val="00BD219F"/>
    <w:rsid w:val="00BE3585"/>
    <w:rsid w:val="00BE3DB4"/>
    <w:rsid w:val="00BE56F1"/>
    <w:rsid w:val="00C2581A"/>
    <w:rsid w:val="00C26E48"/>
    <w:rsid w:val="00C2703B"/>
    <w:rsid w:val="00C40712"/>
    <w:rsid w:val="00C41FF4"/>
    <w:rsid w:val="00C4728D"/>
    <w:rsid w:val="00C56893"/>
    <w:rsid w:val="00C61559"/>
    <w:rsid w:val="00C65B0C"/>
    <w:rsid w:val="00C71688"/>
    <w:rsid w:val="00C90EA6"/>
    <w:rsid w:val="00CA02A8"/>
    <w:rsid w:val="00CA3810"/>
    <w:rsid w:val="00CA5856"/>
    <w:rsid w:val="00CB2ACF"/>
    <w:rsid w:val="00CB5D55"/>
    <w:rsid w:val="00CB7464"/>
    <w:rsid w:val="00CC5ECB"/>
    <w:rsid w:val="00CD2AEA"/>
    <w:rsid w:val="00CD2DDD"/>
    <w:rsid w:val="00CF6743"/>
    <w:rsid w:val="00D01389"/>
    <w:rsid w:val="00D12799"/>
    <w:rsid w:val="00D23376"/>
    <w:rsid w:val="00D2351A"/>
    <w:rsid w:val="00D367C9"/>
    <w:rsid w:val="00D41421"/>
    <w:rsid w:val="00D45B72"/>
    <w:rsid w:val="00D53DD3"/>
    <w:rsid w:val="00D55C89"/>
    <w:rsid w:val="00D61EEA"/>
    <w:rsid w:val="00D7122B"/>
    <w:rsid w:val="00D81514"/>
    <w:rsid w:val="00D82AE6"/>
    <w:rsid w:val="00DB04DE"/>
    <w:rsid w:val="00DB12B6"/>
    <w:rsid w:val="00DB5EC5"/>
    <w:rsid w:val="00DC375B"/>
    <w:rsid w:val="00DC41C2"/>
    <w:rsid w:val="00DC4368"/>
    <w:rsid w:val="00DE02D5"/>
    <w:rsid w:val="00DF38CF"/>
    <w:rsid w:val="00E06B1B"/>
    <w:rsid w:val="00E15241"/>
    <w:rsid w:val="00E27E49"/>
    <w:rsid w:val="00E35F3F"/>
    <w:rsid w:val="00E36B22"/>
    <w:rsid w:val="00E476FA"/>
    <w:rsid w:val="00E617E9"/>
    <w:rsid w:val="00E61D6E"/>
    <w:rsid w:val="00E97A23"/>
    <w:rsid w:val="00EA1791"/>
    <w:rsid w:val="00EB00CB"/>
    <w:rsid w:val="00EB3F7D"/>
    <w:rsid w:val="00EB6AA5"/>
    <w:rsid w:val="00EC0BC9"/>
    <w:rsid w:val="00EC34DA"/>
    <w:rsid w:val="00EC7CBC"/>
    <w:rsid w:val="00ED07A8"/>
    <w:rsid w:val="00ED259A"/>
    <w:rsid w:val="00ED59B7"/>
    <w:rsid w:val="00ED5B67"/>
    <w:rsid w:val="00ED61BD"/>
    <w:rsid w:val="00ED72D1"/>
    <w:rsid w:val="00EE687A"/>
    <w:rsid w:val="00F20715"/>
    <w:rsid w:val="00F32414"/>
    <w:rsid w:val="00F3517E"/>
    <w:rsid w:val="00F379E2"/>
    <w:rsid w:val="00F41ACC"/>
    <w:rsid w:val="00F55688"/>
    <w:rsid w:val="00F62791"/>
    <w:rsid w:val="00F665D7"/>
    <w:rsid w:val="00F675F1"/>
    <w:rsid w:val="00F714BF"/>
    <w:rsid w:val="00F75B76"/>
    <w:rsid w:val="00FA4ED7"/>
    <w:rsid w:val="00FC1F49"/>
    <w:rsid w:val="00FC1F61"/>
    <w:rsid w:val="00FD1304"/>
    <w:rsid w:val="00FD5535"/>
    <w:rsid w:val="00FE6E11"/>
    <w:rsid w:val="00FF0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87E73"/>
  <w15:chartTrackingRefBased/>
  <w15:docId w15:val="{574DBD0E-DD0D-4E40-8072-7F41E033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083"/>
    <w:pPr>
      <w:tabs>
        <w:tab w:val="center" w:pos="4252"/>
        <w:tab w:val="right" w:pos="8504"/>
      </w:tabs>
      <w:snapToGrid w:val="0"/>
    </w:pPr>
  </w:style>
  <w:style w:type="character" w:customStyle="1" w:styleId="a4">
    <w:name w:val="ヘッダー (文字)"/>
    <w:basedOn w:val="a0"/>
    <w:link w:val="a3"/>
    <w:uiPriority w:val="99"/>
    <w:rsid w:val="00136083"/>
  </w:style>
  <w:style w:type="paragraph" w:styleId="a5">
    <w:name w:val="footer"/>
    <w:basedOn w:val="a"/>
    <w:link w:val="a6"/>
    <w:uiPriority w:val="99"/>
    <w:unhideWhenUsed/>
    <w:rsid w:val="00136083"/>
    <w:pPr>
      <w:tabs>
        <w:tab w:val="center" w:pos="4252"/>
        <w:tab w:val="right" w:pos="8504"/>
      </w:tabs>
      <w:snapToGrid w:val="0"/>
    </w:pPr>
  </w:style>
  <w:style w:type="character" w:customStyle="1" w:styleId="a6">
    <w:name w:val="フッター (文字)"/>
    <w:basedOn w:val="a0"/>
    <w:link w:val="a5"/>
    <w:uiPriority w:val="99"/>
    <w:rsid w:val="00136083"/>
  </w:style>
  <w:style w:type="paragraph" w:styleId="a7">
    <w:name w:val="List Paragraph"/>
    <w:basedOn w:val="a"/>
    <w:uiPriority w:val="34"/>
    <w:qFormat/>
    <w:rsid w:val="000E3B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一規 熊本</dc:creator>
  <cp:keywords/>
  <dc:description/>
  <cp:lastModifiedBy>一規 熊本</cp:lastModifiedBy>
  <cp:revision>3</cp:revision>
  <cp:lastPrinted>2022-06-05T14:27:00Z</cp:lastPrinted>
  <dcterms:created xsi:type="dcterms:W3CDTF">2022-06-06T01:10:00Z</dcterms:created>
  <dcterms:modified xsi:type="dcterms:W3CDTF">2022-06-06T01:12:00Z</dcterms:modified>
</cp:coreProperties>
</file>